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5A" w:rsidRDefault="00637B5A" w:rsidP="00637B5A">
      <w:pPr>
        <w:pStyle w:val="Title"/>
        <w:jc w:val="left"/>
        <w:rPr>
          <w:color w:val="auto"/>
        </w:rPr>
      </w:pPr>
      <w:r w:rsidRPr="00B66D56">
        <w:rPr>
          <w:color w:val="auto"/>
        </w:rPr>
        <w:t>Drinking Water Quality M</w:t>
      </w:r>
      <w:r>
        <w:rPr>
          <w:color w:val="auto"/>
        </w:rPr>
        <w:t>anagement Plan (DWQMP)</w:t>
      </w:r>
      <w:r w:rsidRPr="00B66D56">
        <w:rPr>
          <w:color w:val="auto"/>
        </w:rPr>
        <w:t xml:space="preserve"> </w:t>
      </w:r>
      <w:r>
        <w:rPr>
          <w:color w:val="auto"/>
        </w:rPr>
        <w:t>r</w:t>
      </w:r>
      <w:r w:rsidRPr="00B66D56">
        <w:rPr>
          <w:color w:val="auto"/>
        </w:rPr>
        <w:t>eport</w:t>
      </w:r>
    </w:p>
    <w:p w:rsidR="00637B5A" w:rsidRDefault="00637B5A" w:rsidP="00637B5A">
      <w:pPr>
        <w:spacing w:before="60" w:after="120" w:line="240" w:lineRule="auto"/>
        <w:jc w:val="both"/>
        <w:rPr>
          <w:rFonts w:eastAsia="Times New Roman" w:cs="Times New Roman"/>
          <w:b/>
          <w:sz w:val="30"/>
          <w:szCs w:val="30"/>
          <w:lang w:eastAsia="en-AU"/>
        </w:rPr>
      </w:pPr>
      <w:r w:rsidRPr="00637B5A">
        <w:rPr>
          <w:rFonts w:eastAsia="Times New Roman" w:cs="Times New Roman"/>
          <w:b/>
          <w:sz w:val="30"/>
          <w:szCs w:val="30"/>
          <w:lang w:eastAsia="en-AU"/>
        </w:rPr>
        <w:t>Cherbourg Aboriginal Shire Council</w:t>
      </w:r>
    </w:p>
    <w:p w:rsidR="00637B5A" w:rsidRPr="00637B5A" w:rsidRDefault="00637B5A" w:rsidP="00637B5A">
      <w:pPr>
        <w:spacing w:before="60" w:after="120" w:line="240" w:lineRule="auto"/>
        <w:jc w:val="both"/>
        <w:rPr>
          <w:rFonts w:eastAsia="Times New Roman" w:cs="Times New Roman"/>
          <w:b/>
          <w:sz w:val="30"/>
          <w:szCs w:val="30"/>
          <w:lang w:eastAsia="en-AU"/>
        </w:rPr>
      </w:pPr>
      <w:r>
        <w:rPr>
          <w:rFonts w:eastAsia="Times New Roman" w:cs="Times New Roman"/>
          <w:b/>
          <w:sz w:val="30"/>
          <w:szCs w:val="30"/>
          <w:lang w:eastAsia="en-AU"/>
        </w:rPr>
        <w:t xml:space="preserve">July 2017 – June 2018 </w:t>
      </w:r>
    </w:p>
    <w:p w:rsidR="00637B5A" w:rsidRPr="00637B5A" w:rsidRDefault="00637B5A" w:rsidP="00637B5A">
      <w:pPr>
        <w:spacing w:before="60" w:after="120" w:line="240" w:lineRule="auto"/>
        <w:jc w:val="both"/>
        <w:rPr>
          <w:rFonts w:eastAsia="Times New Roman" w:cs="Times New Roman"/>
          <w:sz w:val="22"/>
          <w:szCs w:val="22"/>
          <w:lang w:eastAsia="en-AU"/>
        </w:rPr>
      </w:pPr>
      <w:r w:rsidRPr="00637B5A">
        <w:rPr>
          <w:rFonts w:eastAsia="Times New Roman" w:cs="Times New Roman"/>
          <w:sz w:val="22"/>
          <w:szCs w:val="22"/>
          <w:lang w:eastAsia="en-AU"/>
        </w:rPr>
        <w:t>SPID: 146</w:t>
      </w:r>
    </w:p>
    <w:p w:rsidR="00637B5A" w:rsidRPr="00637B5A" w:rsidRDefault="00637B5A" w:rsidP="00637B5A">
      <w:pPr>
        <w:spacing w:after="0" w:line="240" w:lineRule="auto"/>
        <w:rPr>
          <w:rFonts w:eastAsia="Times New Roman" w:cs="Times New Roman"/>
          <w:szCs w:val="24"/>
          <w:lang w:eastAsia="en-AU"/>
        </w:rPr>
      </w:pPr>
    </w:p>
    <w:p w:rsidR="00637B5A" w:rsidRPr="00637B5A" w:rsidRDefault="00637B5A" w:rsidP="00637B5A">
      <w:pPr>
        <w:spacing w:after="0" w:line="240" w:lineRule="auto"/>
        <w:rPr>
          <w:rFonts w:eastAsia="Times New Roman" w:cs="Times New Roman"/>
          <w:szCs w:val="24"/>
          <w:lang w:eastAsia="en-AU"/>
        </w:rPr>
      </w:pPr>
    </w:p>
    <w:p w:rsidR="00637B5A" w:rsidRPr="00637B5A" w:rsidRDefault="00637B5A" w:rsidP="00637B5A">
      <w:pPr>
        <w:spacing w:after="0" w:line="240" w:lineRule="auto"/>
        <w:rPr>
          <w:rFonts w:eastAsia="Times New Roman" w:cs="Times New Roman"/>
          <w:szCs w:val="24"/>
          <w:lang w:eastAsia="en-AU"/>
        </w:rPr>
      </w:pPr>
    </w:p>
    <w:p w:rsidR="00637B5A" w:rsidRPr="00637B5A" w:rsidRDefault="00637B5A" w:rsidP="00637B5A">
      <w:pPr>
        <w:spacing w:before="60" w:after="120" w:line="240" w:lineRule="auto"/>
        <w:jc w:val="both"/>
        <w:rPr>
          <w:rFonts w:eastAsia="Times New Roman" w:cs="Times New Roman"/>
          <w:sz w:val="22"/>
          <w:szCs w:val="22"/>
          <w:lang w:eastAsia="en-AU"/>
        </w:rPr>
      </w:pPr>
      <w:r w:rsidRPr="00637B5A">
        <w:rPr>
          <w:rFonts w:eastAsia="Times New Roman" w:cs="Times New Roman"/>
          <w:sz w:val="22"/>
          <w:szCs w:val="22"/>
          <w:lang w:eastAsia="en-AU"/>
        </w:rPr>
        <w:t xml:space="preserve">22 Barambah Avenue </w:t>
      </w:r>
    </w:p>
    <w:p w:rsidR="00637B5A" w:rsidRPr="00637B5A" w:rsidRDefault="00637B5A" w:rsidP="00637B5A">
      <w:pPr>
        <w:spacing w:before="60" w:after="120" w:line="240" w:lineRule="auto"/>
        <w:jc w:val="both"/>
        <w:rPr>
          <w:rFonts w:eastAsia="Times New Roman" w:cs="Times New Roman"/>
          <w:sz w:val="22"/>
          <w:szCs w:val="22"/>
          <w:lang w:eastAsia="en-AU"/>
        </w:rPr>
      </w:pPr>
      <w:r w:rsidRPr="00637B5A">
        <w:rPr>
          <w:rFonts w:eastAsia="Times New Roman" w:cs="Times New Roman"/>
          <w:sz w:val="22"/>
          <w:szCs w:val="22"/>
          <w:lang w:eastAsia="en-AU"/>
        </w:rPr>
        <w:t>Cherbourg Qld 4605</w:t>
      </w:r>
    </w:p>
    <w:p w:rsidR="00637B5A" w:rsidRDefault="00637B5A" w:rsidP="00637B5A">
      <w:pPr>
        <w:pStyle w:val="Subtitle"/>
      </w:pPr>
    </w:p>
    <w:p w:rsidR="00637B5A" w:rsidRPr="00637B5A" w:rsidRDefault="00637B5A" w:rsidP="00637B5A">
      <w:pPr>
        <w:jc w:val="center"/>
      </w:pPr>
      <w:r>
        <w:rPr>
          <w:noProof/>
          <w:lang w:eastAsia="en-AU"/>
        </w:rPr>
        <w:drawing>
          <wp:inline distT="0" distB="0" distL="0" distR="0">
            <wp:extent cx="5734050" cy="4180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0240" cy="4177377"/>
                    </a:xfrm>
                    <a:prstGeom prst="rect">
                      <a:avLst/>
                    </a:prstGeom>
                    <a:noFill/>
                    <a:ln>
                      <a:noFill/>
                    </a:ln>
                  </pic:spPr>
                </pic:pic>
              </a:graphicData>
            </a:graphic>
          </wp:inline>
        </w:drawing>
      </w:r>
    </w:p>
    <w:p w:rsidR="00637B5A" w:rsidRDefault="00637B5A" w:rsidP="00637B5A">
      <w:pPr>
        <w:pStyle w:val="BodyText"/>
        <w:rPr>
          <w:lang w:eastAsia="en-US"/>
        </w:rPr>
      </w:pPr>
    </w:p>
    <w:p w:rsidR="00637B5A" w:rsidRDefault="00637B5A" w:rsidP="00637B5A">
      <w:pPr>
        <w:pStyle w:val="BodyText"/>
        <w:rPr>
          <w:lang w:eastAsia="en-US"/>
        </w:rPr>
      </w:pPr>
    </w:p>
    <w:p w:rsidR="005121C0" w:rsidRDefault="005121C0" w:rsidP="00637B5A">
      <w:pPr>
        <w:spacing w:before="60" w:after="120" w:line="240" w:lineRule="auto"/>
        <w:jc w:val="both"/>
        <w:rPr>
          <w:rFonts w:eastAsia="Times New Roman" w:cs="Arial"/>
        </w:rPr>
      </w:pPr>
    </w:p>
    <w:p w:rsidR="005121C0" w:rsidRDefault="005121C0" w:rsidP="00637B5A">
      <w:pPr>
        <w:spacing w:before="60" w:after="120" w:line="240" w:lineRule="auto"/>
        <w:jc w:val="both"/>
        <w:rPr>
          <w:rFonts w:eastAsia="Times New Roman" w:cs="Arial"/>
        </w:rPr>
      </w:pPr>
    </w:p>
    <w:p w:rsidR="005121C0" w:rsidRDefault="005121C0" w:rsidP="00637B5A">
      <w:pPr>
        <w:spacing w:before="60" w:after="120" w:line="240" w:lineRule="auto"/>
        <w:jc w:val="both"/>
        <w:rPr>
          <w:rFonts w:eastAsia="Times New Roman" w:cs="Arial"/>
        </w:rPr>
      </w:pPr>
    </w:p>
    <w:p w:rsidR="005121C0" w:rsidRDefault="005121C0" w:rsidP="00637B5A">
      <w:pPr>
        <w:spacing w:before="60" w:after="120" w:line="240" w:lineRule="auto"/>
        <w:jc w:val="both"/>
        <w:rPr>
          <w:rFonts w:eastAsia="Times New Roman" w:cs="Arial"/>
        </w:rPr>
      </w:pPr>
    </w:p>
    <w:p w:rsidR="00637B5A" w:rsidRPr="00637B5A" w:rsidRDefault="00637B5A" w:rsidP="00637B5A">
      <w:pPr>
        <w:spacing w:before="60" w:after="120" w:line="240" w:lineRule="auto"/>
        <w:jc w:val="both"/>
        <w:rPr>
          <w:rFonts w:eastAsia="Times New Roman" w:cs="Times New Roman"/>
          <w:lang w:eastAsia="en-AU"/>
        </w:rPr>
      </w:pPr>
      <w:r w:rsidRPr="00637B5A">
        <w:rPr>
          <w:rFonts w:eastAsia="Times New Roman" w:cs="Times New Roman"/>
          <w:lang w:eastAsia="en-AU"/>
        </w:rPr>
        <w:lastRenderedPageBreak/>
        <w:t>Glossary of terms</w:t>
      </w:r>
    </w:p>
    <w:p w:rsidR="00637B5A" w:rsidRPr="00637B5A" w:rsidRDefault="00637B5A" w:rsidP="00637B5A">
      <w:pPr>
        <w:spacing w:after="0" w:line="240" w:lineRule="auto"/>
        <w:rPr>
          <w:rFonts w:eastAsia="Times New Roman" w:cs="Times New Roman"/>
        </w:rPr>
      </w:pPr>
    </w:p>
    <w:tbl>
      <w:tblPr>
        <w:tblW w:w="4807" w:type="pct"/>
        <w:tblLook w:val="01E0" w:firstRow="1" w:lastRow="1" w:firstColumn="1" w:lastColumn="1" w:noHBand="0" w:noVBand="0"/>
      </w:tblPr>
      <w:tblGrid>
        <w:gridCol w:w="1873"/>
        <w:gridCol w:w="7010"/>
      </w:tblGrid>
      <w:tr w:rsidR="00637B5A" w:rsidRPr="00637B5A" w:rsidTr="002329FB">
        <w:trPr>
          <w:trHeight w:val="227"/>
        </w:trPr>
        <w:tc>
          <w:tcPr>
            <w:tcW w:w="1054" w:type="pct"/>
            <w:shd w:val="clear" w:color="auto" w:fill="auto"/>
            <w:vAlign w:val="center"/>
          </w:tcPr>
          <w:p w:rsidR="00637B5A" w:rsidRPr="00637B5A" w:rsidRDefault="00637B5A" w:rsidP="00637B5A">
            <w:pPr>
              <w:keepNext/>
              <w:spacing w:before="40" w:after="40" w:line="240" w:lineRule="auto"/>
              <w:jc w:val="center"/>
              <w:rPr>
                <w:rFonts w:eastAsia="Times New Roman" w:cs="Times New Roman"/>
                <w:lang w:eastAsia="en-AU"/>
              </w:rPr>
            </w:pPr>
            <w:r w:rsidRPr="00637B5A">
              <w:rPr>
                <w:rFonts w:eastAsia="Times New Roman" w:cs="Times New Roman"/>
                <w:lang w:eastAsia="en-AU"/>
              </w:rPr>
              <w:t xml:space="preserve">ADWG 2004 </w:t>
            </w:r>
          </w:p>
        </w:tc>
        <w:tc>
          <w:tcPr>
            <w:tcW w:w="3946" w:type="pct"/>
            <w:shd w:val="clear" w:color="auto" w:fill="auto"/>
            <w:vAlign w:val="center"/>
          </w:tcPr>
          <w:p w:rsidR="00637B5A" w:rsidRPr="00637B5A" w:rsidRDefault="00637B5A" w:rsidP="00637B5A">
            <w:pPr>
              <w:keepNext/>
              <w:spacing w:before="40" w:after="40" w:line="240" w:lineRule="auto"/>
              <w:rPr>
                <w:rFonts w:eastAsia="Times New Roman" w:cs="Times New Roman"/>
                <w:lang w:eastAsia="en-AU"/>
              </w:rPr>
            </w:pPr>
            <w:r w:rsidRPr="00637B5A">
              <w:rPr>
                <w:rFonts w:eastAsia="Times New Roman" w:cs="Times New Roman"/>
                <w:lang w:eastAsia="en-AU"/>
              </w:rPr>
              <w:t>Australian Drinking Water Guidelines (2004). Published by the National Health and Medical Research Council of Australia</w:t>
            </w:r>
          </w:p>
        </w:tc>
      </w:tr>
      <w:tr w:rsidR="00637B5A" w:rsidRPr="00637B5A" w:rsidTr="002329FB">
        <w:trPr>
          <w:trHeight w:val="227"/>
        </w:trPr>
        <w:tc>
          <w:tcPr>
            <w:tcW w:w="1054" w:type="pct"/>
            <w:shd w:val="clear" w:color="auto" w:fill="auto"/>
            <w:vAlign w:val="center"/>
          </w:tcPr>
          <w:p w:rsidR="00637B5A" w:rsidRPr="00637B5A" w:rsidRDefault="00637B5A" w:rsidP="00637B5A">
            <w:pPr>
              <w:keepNext/>
              <w:spacing w:before="40" w:after="40" w:line="240" w:lineRule="auto"/>
              <w:jc w:val="center"/>
              <w:rPr>
                <w:rFonts w:eastAsia="Times New Roman" w:cs="Times New Roman"/>
                <w:lang w:eastAsia="en-AU"/>
              </w:rPr>
            </w:pPr>
            <w:r w:rsidRPr="00637B5A">
              <w:rPr>
                <w:rFonts w:eastAsia="Times New Roman" w:cs="Times New Roman"/>
                <w:lang w:eastAsia="en-AU"/>
              </w:rPr>
              <w:t>ADWG 2011</w:t>
            </w:r>
          </w:p>
        </w:tc>
        <w:tc>
          <w:tcPr>
            <w:tcW w:w="3946" w:type="pct"/>
            <w:shd w:val="clear" w:color="auto" w:fill="auto"/>
            <w:vAlign w:val="center"/>
          </w:tcPr>
          <w:p w:rsidR="00637B5A" w:rsidRPr="00637B5A" w:rsidRDefault="00637B5A" w:rsidP="00637B5A">
            <w:pPr>
              <w:keepNext/>
              <w:spacing w:before="40" w:after="40" w:line="240" w:lineRule="auto"/>
              <w:rPr>
                <w:rFonts w:eastAsia="Times New Roman" w:cs="Times New Roman"/>
                <w:lang w:eastAsia="en-AU"/>
              </w:rPr>
            </w:pPr>
            <w:r w:rsidRPr="00637B5A">
              <w:rPr>
                <w:rFonts w:eastAsia="Times New Roman" w:cs="Times New Roman"/>
                <w:lang w:eastAsia="en-AU"/>
              </w:rPr>
              <w:t>Australian Drinking Water Guidelines (2011). Published by the National Health and Medical Research Council of Australia</w:t>
            </w:r>
          </w:p>
        </w:tc>
      </w:tr>
      <w:tr w:rsidR="00637B5A" w:rsidRPr="00637B5A" w:rsidTr="002329FB">
        <w:trPr>
          <w:trHeight w:val="227"/>
        </w:trPr>
        <w:tc>
          <w:tcPr>
            <w:tcW w:w="1054" w:type="pct"/>
            <w:shd w:val="clear" w:color="auto" w:fill="auto"/>
            <w:vAlign w:val="center"/>
          </w:tcPr>
          <w:p w:rsidR="00637B5A" w:rsidRPr="00637B5A" w:rsidRDefault="00637B5A" w:rsidP="00637B5A">
            <w:pPr>
              <w:keepNext/>
              <w:spacing w:before="40" w:after="40" w:line="240" w:lineRule="auto"/>
              <w:jc w:val="center"/>
              <w:rPr>
                <w:rFonts w:eastAsia="Times New Roman" w:cs="Times New Roman"/>
                <w:i/>
                <w:lang w:eastAsia="en-AU"/>
              </w:rPr>
            </w:pPr>
            <w:r w:rsidRPr="00637B5A">
              <w:rPr>
                <w:rFonts w:eastAsia="Times New Roman" w:cs="Times New Roman"/>
                <w:i/>
                <w:lang w:eastAsia="en-AU"/>
              </w:rPr>
              <w:t>E. coli</w:t>
            </w:r>
          </w:p>
        </w:tc>
        <w:tc>
          <w:tcPr>
            <w:tcW w:w="3946" w:type="pct"/>
            <w:shd w:val="clear" w:color="auto" w:fill="auto"/>
            <w:vAlign w:val="center"/>
          </w:tcPr>
          <w:p w:rsidR="00637B5A" w:rsidRPr="00637B5A" w:rsidRDefault="00637B5A" w:rsidP="00637B5A">
            <w:pPr>
              <w:keepNext/>
              <w:spacing w:before="40" w:after="40" w:line="240" w:lineRule="auto"/>
              <w:rPr>
                <w:rFonts w:eastAsia="Times New Roman" w:cs="Times New Roman"/>
                <w:lang w:eastAsia="en-AU"/>
              </w:rPr>
            </w:pPr>
            <w:r w:rsidRPr="00637B5A">
              <w:rPr>
                <w:rFonts w:eastAsia="Times New Roman" w:cs="Times New Roman"/>
                <w:i/>
                <w:lang w:eastAsia="en-AU"/>
              </w:rPr>
              <w:t>Escherichia coli</w:t>
            </w:r>
            <w:r w:rsidRPr="00637B5A">
              <w:rPr>
                <w:rFonts w:eastAsia="Times New Roman" w:cs="Times New Roman"/>
                <w:lang w:eastAsia="en-AU"/>
              </w:rPr>
              <w:t>, a bacterium which is considered to indicate the presence of faecal contamination and therefore potential health risk</w:t>
            </w:r>
          </w:p>
        </w:tc>
      </w:tr>
      <w:tr w:rsidR="00637B5A" w:rsidRPr="00637B5A" w:rsidTr="002329FB">
        <w:trPr>
          <w:trHeight w:val="227"/>
        </w:trPr>
        <w:tc>
          <w:tcPr>
            <w:tcW w:w="1054" w:type="pct"/>
            <w:shd w:val="clear" w:color="auto" w:fill="auto"/>
            <w:vAlign w:val="center"/>
          </w:tcPr>
          <w:p w:rsidR="00637B5A" w:rsidRPr="00637B5A" w:rsidRDefault="00637B5A" w:rsidP="00637B5A">
            <w:pPr>
              <w:keepNext/>
              <w:spacing w:before="40" w:after="40" w:line="240" w:lineRule="auto"/>
              <w:jc w:val="center"/>
              <w:rPr>
                <w:rFonts w:eastAsia="Times New Roman" w:cs="Times New Roman"/>
                <w:lang w:eastAsia="en-AU"/>
              </w:rPr>
            </w:pPr>
            <w:r w:rsidRPr="00637B5A">
              <w:rPr>
                <w:rFonts w:eastAsia="Times New Roman" w:cs="Times New Roman"/>
                <w:lang w:eastAsia="en-AU"/>
              </w:rPr>
              <w:t>HACCP</w:t>
            </w:r>
          </w:p>
        </w:tc>
        <w:tc>
          <w:tcPr>
            <w:tcW w:w="3946" w:type="pct"/>
            <w:shd w:val="clear" w:color="auto" w:fill="auto"/>
            <w:vAlign w:val="center"/>
          </w:tcPr>
          <w:p w:rsidR="00637B5A" w:rsidRPr="00637B5A" w:rsidRDefault="00637B5A" w:rsidP="00637B5A">
            <w:pPr>
              <w:keepNext/>
              <w:spacing w:before="40" w:after="40" w:line="240" w:lineRule="auto"/>
              <w:rPr>
                <w:rFonts w:eastAsia="Times New Roman" w:cs="Times New Roman"/>
                <w:lang w:eastAsia="en-AU"/>
              </w:rPr>
            </w:pPr>
            <w:r w:rsidRPr="00637B5A">
              <w:rPr>
                <w:rFonts w:eastAsia="Times New Roman" w:cs="Times New Roman"/>
                <w:lang w:eastAsia="en-AU"/>
              </w:rPr>
              <w:t>Hazard Analysis and Critical Control Points certification for protecting drinking water quality</w:t>
            </w:r>
          </w:p>
        </w:tc>
      </w:tr>
      <w:tr w:rsidR="00637B5A" w:rsidRPr="00637B5A" w:rsidTr="002329FB">
        <w:trPr>
          <w:trHeight w:val="227"/>
        </w:trPr>
        <w:tc>
          <w:tcPr>
            <w:tcW w:w="1054" w:type="pct"/>
            <w:shd w:val="clear" w:color="auto" w:fill="auto"/>
            <w:vAlign w:val="center"/>
          </w:tcPr>
          <w:p w:rsidR="00637B5A" w:rsidRPr="00637B5A" w:rsidRDefault="00637B5A" w:rsidP="00637B5A">
            <w:pPr>
              <w:keepNext/>
              <w:spacing w:before="40" w:after="40" w:line="240" w:lineRule="auto"/>
              <w:jc w:val="center"/>
              <w:rPr>
                <w:rFonts w:eastAsia="Times New Roman" w:cs="Times New Roman"/>
                <w:lang w:eastAsia="en-AU"/>
              </w:rPr>
            </w:pPr>
            <w:r w:rsidRPr="00637B5A">
              <w:rPr>
                <w:rFonts w:eastAsia="Times New Roman" w:cs="Times New Roman"/>
                <w:lang w:eastAsia="en-AU"/>
              </w:rPr>
              <w:t>mg/L</w:t>
            </w:r>
          </w:p>
        </w:tc>
        <w:tc>
          <w:tcPr>
            <w:tcW w:w="3946" w:type="pct"/>
            <w:shd w:val="clear" w:color="auto" w:fill="auto"/>
            <w:vAlign w:val="center"/>
          </w:tcPr>
          <w:p w:rsidR="00637B5A" w:rsidRPr="00637B5A" w:rsidRDefault="00637B5A" w:rsidP="00637B5A">
            <w:pPr>
              <w:keepNext/>
              <w:spacing w:before="40" w:after="40" w:line="240" w:lineRule="auto"/>
              <w:rPr>
                <w:rFonts w:eastAsia="Times New Roman" w:cs="Times New Roman"/>
                <w:lang w:eastAsia="en-AU"/>
              </w:rPr>
            </w:pPr>
            <w:r w:rsidRPr="00637B5A">
              <w:rPr>
                <w:rFonts w:eastAsia="Times New Roman" w:cs="Times New Roman"/>
                <w:lang w:eastAsia="en-AU"/>
              </w:rPr>
              <w:t>Milligrams per litre</w:t>
            </w:r>
          </w:p>
        </w:tc>
      </w:tr>
      <w:tr w:rsidR="00637B5A" w:rsidRPr="00637B5A" w:rsidTr="002329FB">
        <w:trPr>
          <w:trHeight w:val="227"/>
        </w:trPr>
        <w:tc>
          <w:tcPr>
            <w:tcW w:w="1054" w:type="pct"/>
            <w:shd w:val="clear" w:color="auto" w:fill="auto"/>
            <w:vAlign w:val="center"/>
          </w:tcPr>
          <w:p w:rsidR="00637B5A" w:rsidRPr="00637B5A" w:rsidRDefault="00637B5A" w:rsidP="00637B5A">
            <w:pPr>
              <w:keepNext/>
              <w:spacing w:before="40" w:after="40" w:line="240" w:lineRule="auto"/>
              <w:jc w:val="center"/>
              <w:rPr>
                <w:rFonts w:eastAsia="Times New Roman" w:cs="Times New Roman"/>
                <w:lang w:eastAsia="en-AU"/>
              </w:rPr>
            </w:pPr>
            <w:r w:rsidRPr="00637B5A">
              <w:rPr>
                <w:rFonts w:eastAsia="Times New Roman" w:cs="Times New Roman"/>
                <w:lang w:eastAsia="en-AU"/>
              </w:rPr>
              <w:t>NTU</w:t>
            </w:r>
          </w:p>
        </w:tc>
        <w:tc>
          <w:tcPr>
            <w:tcW w:w="3946" w:type="pct"/>
            <w:shd w:val="clear" w:color="auto" w:fill="auto"/>
            <w:vAlign w:val="center"/>
          </w:tcPr>
          <w:p w:rsidR="00637B5A" w:rsidRPr="00637B5A" w:rsidRDefault="00637B5A" w:rsidP="00637B5A">
            <w:pPr>
              <w:keepNext/>
              <w:spacing w:before="40" w:after="40" w:line="240" w:lineRule="auto"/>
              <w:rPr>
                <w:rFonts w:eastAsia="Times New Roman" w:cs="Times New Roman"/>
                <w:lang w:eastAsia="en-AU"/>
              </w:rPr>
            </w:pPr>
            <w:proofErr w:type="spellStart"/>
            <w:r w:rsidRPr="00637B5A">
              <w:rPr>
                <w:rFonts w:eastAsia="Times New Roman" w:cs="Times New Roman"/>
                <w:lang w:eastAsia="en-AU"/>
              </w:rPr>
              <w:t>Nephelometric</w:t>
            </w:r>
            <w:proofErr w:type="spellEnd"/>
            <w:r w:rsidRPr="00637B5A">
              <w:rPr>
                <w:rFonts w:eastAsia="Times New Roman" w:cs="Times New Roman"/>
                <w:lang w:eastAsia="en-AU"/>
              </w:rPr>
              <w:t xml:space="preserve"> Turbidity Units</w:t>
            </w:r>
          </w:p>
        </w:tc>
      </w:tr>
      <w:tr w:rsidR="00637B5A" w:rsidRPr="00637B5A" w:rsidTr="002329FB">
        <w:trPr>
          <w:trHeight w:val="227"/>
        </w:trPr>
        <w:tc>
          <w:tcPr>
            <w:tcW w:w="1054" w:type="pct"/>
            <w:shd w:val="clear" w:color="auto" w:fill="auto"/>
            <w:vAlign w:val="center"/>
          </w:tcPr>
          <w:p w:rsidR="00637B5A" w:rsidRPr="00637B5A" w:rsidRDefault="00637B5A" w:rsidP="00637B5A">
            <w:pPr>
              <w:keepNext/>
              <w:spacing w:before="40" w:after="40" w:line="240" w:lineRule="auto"/>
              <w:jc w:val="center"/>
              <w:rPr>
                <w:rFonts w:eastAsia="Times New Roman" w:cs="Times New Roman"/>
                <w:lang w:eastAsia="en-AU"/>
              </w:rPr>
            </w:pPr>
            <w:r w:rsidRPr="00637B5A">
              <w:rPr>
                <w:rFonts w:eastAsia="Times New Roman" w:cs="Times New Roman"/>
                <w:lang w:eastAsia="en-AU"/>
              </w:rPr>
              <w:t>MPN/100mL</w:t>
            </w:r>
          </w:p>
        </w:tc>
        <w:tc>
          <w:tcPr>
            <w:tcW w:w="3946" w:type="pct"/>
            <w:shd w:val="clear" w:color="auto" w:fill="auto"/>
            <w:vAlign w:val="center"/>
          </w:tcPr>
          <w:p w:rsidR="00637B5A" w:rsidRPr="00637B5A" w:rsidRDefault="00637B5A" w:rsidP="00637B5A">
            <w:pPr>
              <w:keepNext/>
              <w:spacing w:before="40" w:after="40" w:line="240" w:lineRule="auto"/>
              <w:rPr>
                <w:rFonts w:eastAsia="Times New Roman" w:cs="Times New Roman"/>
                <w:lang w:eastAsia="en-AU"/>
              </w:rPr>
            </w:pPr>
            <w:r w:rsidRPr="00637B5A">
              <w:rPr>
                <w:rFonts w:eastAsia="Times New Roman" w:cs="Times New Roman"/>
                <w:lang w:eastAsia="en-AU"/>
              </w:rPr>
              <w:t>Most probable number per 100 millilitres</w:t>
            </w:r>
          </w:p>
        </w:tc>
      </w:tr>
      <w:tr w:rsidR="00637B5A" w:rsidRPr="00637B5A" w:rsidTr="002329FB">
        <w:trPr>
          <w:trHeight w:val="227"/>
        </w:trPr>
        <w:tc>
          <w:tcPr>
            <w:tcW w:w="1054" w:type="pct"/>
            <w:shd w:val="clear" w:color="auto" w:fill="auto"/>
            <w:vAlign w:val="center"/>
          </w:tcPr>
          <w:p w:rsidR="00637B5A" w:rsidRPr="00637B5A" w:rsidRDefault="00637B5A" w:rsidP="00637B5A">
            <w:pPr>
              <w:keepNext/>
              <w:spacing w:before="40" w:after="40" w:line="240" w:lineRule="auto"/>
              <w:jc w:val="center"/>
              <w:rPr>
                <w:rFonts w:eastAsia="Times New Roman" w:cs="Times New Roman"/>
                <w:lang w:eastAsia="en-AU"/>
              </w:rPr>
            </w:pPr>
            <w:r w:rsidRPr="00637B5A">
              <w:rPr>
                <w:rFonts w:eastAsia="Times New Roman" w:cs="Times New Roman"/>
                <w:lang w:eastAsia="en-AU"/>
              </w:rPr>
              <w:t>CFU/100mL</w:t>
            </w:r>
          </w:p>
        </w:tc>
        <w:tc>
          <w:tcPr>
            <w:tcW w:w="3946" w:type="pct"/>
            <w:shd w:val="clear" w:color="auto" w:fill="auto"/>
            <w:vAlign w:val="center"/>
          </w:tcPr>
          <w:p w:rsidR="00637B5A" w:rsidRPr="00637B5A" w:rsidRDefault="00637B5A" w:rsidP="00637B5A">
            <w:pPr>
              <w:keepNext/>
              <w:spacing w:before="40" w:after="40" w:line="240" w:lineRule="auto"/>
              <w:rPr>
                <w:rFonts w:eastAsia="Times New Roman" w:cs="Times New Roman"/>
                <w:lang w:eastAsia="en-AU"/>
              </w:rPr>
            </w:pPr>
            <w:r w:rsidRPr="00637B5A">
              <w:rPr>
                <w:rFonts w:eastAsia="Times New Roman" w:cs="Times New Roman"/>
                <w:lang w:eastAsia="en-AU"/>
              </w:rPr>
              <w:t xml:space="preserve">Colony forming units per 100 millilitres </w:t>
            </w:r>
          </w:p>
        </w:tc>
      </w:tr>
      <w:tr w:rsidR="00637B5A" w:rsidRPr="00637B5A" w:rsidTr="002329FB">
        <w:trPr>
          <w:trHeight w:val="227"/>
        </w:trPr>
        <w:tc>
          <w:tcPr>
            <w:tcW w:w="1054" w:type="pct"/>
            <w:shd w:val="clear" w:color="auto" w:fill="auto"/>
            <w:vAlign w:val="center"/>
          </w:tcPr>
          <w:p w:rsidR="00637B5A" w:rsidRPr="00637B5A" w:rsidRDefault="00637B5A" w:rsidP="00637B5A">
            <w:pPr>
              <w:keepNext/>
              <w:spacing w:before="40" w:after="40" w:line="240" w:lineRule="auto"/>
              <w:jc w:val="center"/>
              <w:rPr>
                <w:rFonts w:eastAsia="Times New Roman" w:cs="Times New Roman"/>
                <w:lang w:eastAsia="en-AU"/>
              </w:rPr>
            </w:pPr>
            <w:r w:rsidRPr="00637B5A">
              <w:rPr>
                <w:rFonts w:eastAsia="Times New Roman" w:cs="Times New Roman"/>
                <w:lang w:eastAsia="en-AU"/>
              </w:rPr>
              <w:t>&lt;</w:t>
            </w:r>
          </w:p>
        </w:tc>
        <w:tc>
          <w:tcPr>
            <w:tcW w:w="3946" w:type="pct"/>
            <w:shd w:val="clear" w:color="auto" w:fill="auto"/>
            <w:vAlign w:val="center"/>
          </w:tcPr>
          <w:p w:rsidR="00637B5A" w:rsidRPr="00637B5A" w:rsidRDefault="00637B5A" w:rsidP="00637B5A">
            <w:pPr>
              <w:keepNext/>
              <w:spacing w:before="40" w:after="40" w:line="240" w:lineRule="auto"/>
              <w:rPr>
                <w:rFonts w:eastAsia="Times New Roman" w:cs="Times New Roman"/>
                <w:lang w:eastAsia="en-AU"/>
              </w:rPr>
            </w:pPr>
            <w:r w:rsidRPr="00637B5A">
              <w:rPr>
                <w:rFonts w:eastAsia="Times New Roman" w:cs="Times New Roman"/>
                <w:lang w:eastAsia="en-AU"/>
              </w:rPr>
              <w:t>Less than</w:t>
            </w:r>
          </w:p>
        </w:tc>
      </w:tr>
      <w:tr w:rsidR="00637B5A" w:rsidRPr="00637B5A" w:rsidTr="002329FB">
        <w:trPr>
          <w:trHeight w:val="227"/>
        </w:trPr>
        <w:tc>
          <w:tcPr>
            <w:tcW w:w="1054" w:type="pct"/>
            <w:shd w:val="clear" w:color="auto" w:fill="auto"/>
            <w:vAlign w:val="center"/>
          </w:tcPr>
          <w:p w:rsidR="00637B5A" w:rsidRPr="00637B5A" w:rsidRDefault="00637B5A" w:rsidP="00637B5A">
            <w:pPr>
              <w:keepNext/>
              <w:spacing w:before="40" w:after="40" w:line="240" w:lineRule="auto"/>
              <w:jc w:val="center"/>
              <w:rPr>
                <w:rFonts w:eastAsia="Times New Roman" w:cs="Times New Roman"/>
                <w:lang w:eastAsia="en-AU"/>
              </w:rPr>
            </w:pPr>
            <w:r w:rsidRPr="00637B5A">
              <w:rPr>
                <w:rFonts w:eastAsia="Times New Roman" w:cs="Times New Roman"/>
                <w:lang w:eastAsia="en-AU"/>
              </w:rPr>
              <w:t>&gt;</w:t>
            </w:r>
          </w:p>
        </w:tc>
        <w:tc>
          <w:tcPr>
            <w:tcW w:w="3946" w:type="pct"/>
            <w:shd w:val="clear" w:color="auto" w:fill="auto"/>
            <w:vAlign w:val="center"/>
          </w:tcPr>
          <w:p w:rsidR="00637B5A" w:rsidRPr="00637B5A" w:rsidRDefault="00637B5A" w:rsidP="00637B5A">
            <w:pPr>
              <w:keepNext/>
              <w:spacing w:before="40" w:after="40" w:line="240" w:lineRule="auto"/>
              <w:rPr>
                <w:rFonts w:eastAsia="Times New Roman" w:cs="Times New Roman"/>
                <w:lang w:eastAsia="en-AU"/>
              </w:rPr>
            </w:pPr>
            <w:r w:rsidRPr="00637B5A">
              <w:rPr>
                <w:rFonts w:eastAsia="Times New Roman" w:cs="Times New Roman"/>
                <w:lang w:eastAsia="en-AU"/>
              </w:rPr>
              <w:t>Greater than</w:t>
            </w:r>
          </w:p>
        </w:tc>
      </w:tr>
    </w:tbl>
    <w:p w:rsidR="00957C50" w:rsidRPr="00957C50" w:rsidRDefault="00957C50" w:rsidP="00D809D9">
      <w:pPr>
        <w:pStyle w:val="Documentsubtitle"/>
        <w:rPr>
          <w:b w:val="0"/>
        </w:rPr>
      </w:pPr>
    </w:p>
    <w:p w:rsidR="00AB78B4" w:rsidRDefault="000B2ABB" w:rsidP="00864B15">
      <w:pPr>
        <w:pStyle w:val="BodyText"/>
        <w:spacing w:after="0"/>
      </w:pPr>
      <w:r>
        <w:t xml:space="preserve">This report has been prepared in accordance with the Drinking Water Quality Management Plan </w:t>
      </w:r>
      <w:r w:rsidR="005A7583">
        <w:t xml:space="preserve">Report </w:t>
      </w:r>
      <w:r>
        <w:t xml:space="preserve">Guidance Note. </w:t>
      </w:r>
    </w:p>
    <w:p w:rsidR="00AB78B4" w:rsidRPr="00D541B3" w:rsidRDefault="00AB78B4" w:rsidP="00957C50">
      <w:pPr>
        <w:spacing w:after="120" w:line="240" w:lineRule="atLeast"/>
        <w:rPr>
          <w:rFonts w:cs="Arial"/>
          <w:sz w:val="16"/>
          <w:szCs w:val="16"/>
        </w:rPr>
        <w:sectPr w:rsidR="00AB78B4" w:rsidRPr="00D541B3" w:rsidSect="00965FDC">
          <w:footerReference w:type="even" r:id="rId13"/>
          <w:pgSz w:w="11906" w:h="16838" w:code="9"/>
          <w:pgMar w:top="1418" w:right="1440" w:bottom="1418" w:left="1442" w:header="709" w:footer="454" w:gutter="0"/>
          <w:cols w:space="708"/>
          <w:vAlign w:val="bottom"/>
          <w:docGrid w:linePitch="360"/>
        </w:sectPr>
      </w:pPr>
    </w:p>
    <w:p w:rsidR="00460F10" w:rsidRPr="00711DEA" w:rsidRDefault="00460F10" w:rsidP="005121C0">
      <w:pPr>
        <w:pStyle w:val="HeadingContents"/>
        <w:sectPr w:rsidR="00460F10" w:rsidRPr="00711DEA" w:rsidSect="000915EF">
          <w:footerReference w:type="default" r:id="rId14"/>
          <w:pgSz w:w="11906" w:h="16838"/>
          <w:pgMar w:top="1418" w:right="1440" w:bottom="1418" w:left="1442" w:header="708" w:footer="454" w:gutter="0"/>
          <w:pgNumType w:start="1"/>
          <w:cols w:space="708"/>
          <w:docGrid w:linePitch="360"/>
        </w:sectPr>
      </w:pPr>
    </w:p>
    <w:p w:rsidR="001B41E3" w:rsidRDefault="00957C50" w:rsidP="005121C0">
      <w:pPr>
        <w:pStyle w:val="Heading1"/>
        <w:numPr>
          <w:ilvl w:val="0"/>
          <w:numId w:val="0"/>
        </w:numPr>
      </w:pPr>
      <w:bookmarkStart w:id="0" w:name="_Toc525732343"/>
      <w:r>
        <w:lastRenderedPageBreak/>
        <w:t>Introduction</w:t>
      </w:r>
      <w:bookmarkEnd w:id="0"/>
      <w:r>
        <w:t xml:space="preserve"> </w:t>
      </w:r>
    </w:p>
    <w:sdt>
      <w:sdtPr>
        <w:rPr>
          <w:rStyle w:val="BodyTextChar"/>
          <w:szCs w:val="20"/>
        </w:rPr>
        <w:id w:val="-215972621"/>
        <w:lock w:val="sdtLocked"/>
        <w:placeholder>
          <w:docPart w:val="BF9270355D7E4C048B98BFF61BA2C88A"/>
        </w:placeholder>
      </w:sdtPr>
      <w:sdtEndPr>
        <w:rPr>
          <w:rStyle w:val="DefaultParagraphFont"/>
          <w:color w:val="000000" w:themeColor="text1"/>
        </w:rPr>
      </w:sdtEndPr>
      <w:sdtContent>
        <w:p w:rsidR="00637B5A" w:rsidRPr="00637B5A" w:rsidRDefault="00637B5A" w:rsidP="00637B5A">
          <w:pPr>
            <w:pStyle w:val="BodyText1"/>
            <w:rPr>
              <w:rFonts w:cs="Times New Roman"/>
              <w:sz w:val="22"/>
            </w:rPr>
          </w:pPr>
          <w:r w:rsidRPr="00637B5A">
            <w:rPr>
              <w:rFonts w:cs="Times New Roman"/>
              <w:sz w:val="22"/>
            </w:rPr>
            <w:t xml:space="preserve">This report documents the performance of </w:t>
          </w:r>
          <w:r w:rsidRPr="00637B5A">
            <w:rPr>
              <w:rFonts w:cs="Times New Roman"/>
              <w:color w:val="000000"/>
              <w:sz w:val="22"/>
            </w:rPr>
            <w:t>Cherbourg Aboriginal Shire Council’s (the council)</w:t>
          </w:r>
          <w:r w:rsidRPr="00637B5A">
            <w:rPr>
              <w:rFonts w:cs="Times New Roman"/>
              <w:sz w:val="22"/>
            </w:rPr>
            <w:t xml:space="preserve"> drinking water service with respect to water quality and performance in implementing the actions detailed in the drinking water quality management plan (DWQMP) as required under the </w:t>
          </w:r>
          <w:r w:rsidRPr="00637B5A">
            <w:rPr>
              <w:rFonts w:cs="Times New Roman"/>
              <w:i/>
              <w:sz w:val="22"/>
            </w:rPr>
            <w:t xml:space="preserve">Water Supply (Safety and Reliability) Act 2008 </w:t>
          </w:r>
          <w:r w:rsidRPr="00637B5A">
            <w:rPr>
              <w:rFonts w:cs="Times New Roman"/>
              <w:sz w:val="22"/>
            </w:rPr>
            <w:t>(the Act).</w:t>
          </w:r>
        </w:p>
        <w:p w:rsidR="00637B5A" w:rsidRPr="00637B5A" w:rsidRDefault="00637B5A" w:rsidP="00637B5A">
          <w:pPr>
            <w:spacing w:before="60" w:after="120" w:line="240" w:lineRule="auto"/>
            <w:jc w:val="both"/>
            <w:rPr>
              <w:rFonts w:eastAsia="Times New Roman" w:cs="Times New Roman"/>
              <w:sz w:val="22"/>
              <w:szCs w:val="22"/>
              <w:lang w:val="en-US" w:eastAsia="en-AU"/>
            </w:rPr>
          </w:pPr>
          <w:r w:rsidRPr="00637B5A">
            <w:rPr>
              <w:rFonts w:eastAsia="Times New Roman" w:cs="Times New Roman"/>
              <w:sz w:val="22"/>
              <w:szCs w:val="22"/>
              <w:lang w:eastAsia="en-AU"/>
            </w:rPr>
            <w:t>The report assists t</w:t>
          </w:r>
          <w:r w:rsidRPr="00637B5A">
            <w:rPr>
              <w:rFonts w:eastAsia="Times New Roman" w:cs="Times New Roman"/>
              <w:sz w:val="22"/>
              <w:szCs w:val="22"/>
              <w:lang w:val="en-US" w:eastAsia="en-AU"/>
            </w:rPr>
            <w:t>he Regulator to determine whether the approved DWQMP and any approval conditions have been complied with and provides a mechanism for providers to report publicly on their performance in managing drinking water quality.</w:t>
          </w:r>
        </w:p>
        <w:p w:rsidR="000915EF" w:rsidRDefault="00836B06" w:rsidP="00957C50">
          <w:pPr>
            <w:pStyle w:val="BodyText"/>
            <w:rPr>
              <w:color w:val="000000" w:themeColor="text1"/>
            </w:rPr>
          </w:pPr>
        </w:p>
      </w:sdtContent>
    </w:sdt>
    <w:p w:rsidR="005121C0" w:rsidRPr="005121C0" w:rsidRDefault="005121C0" w:rsidP="005121C0">
      <w:pPr>
        <w:keepNext/>
        <w:keepLines/>
        <w:numPr>
          <w:ilvl w:val="0"/>
          <w:numId w:val="34"/>
        </w:numPr>
        <w:tabs>
          <w:tab w:val="clear" w:pos="720"/>
        </w:tabs>
        <w:spacing w:before="480" w:after="80" w:line="240" w:lineRule="auto"/>
        <w:ind w:left="357" w:hanging="357"/>
        <w:jc w:val="both"/>
        <w:outlineLvl w:val="0"/>
        <w:rPr>
          <w:rFonts w:eastAsia="Times New Roman" w:cs="Arial"/>
          <w:color w:val="337199"/>
          <w:sz w:val="34"/>
          <w:szCs w:val="32"/>
        </w:rPr>
      </w:pPr>
      <w:r w:rsidRPr="005121C0">
        <w:rPr>
          <w:rFonts w:eastAsia="Times New Roman" w:cs="Arial"/>
          <w:color w:val="337199"/>
          <w:sz w:val="34"/>
          <w:szCs w:val="32"/>
        </w:rPr>
        <w:t>Overview of Operations</w:t>
      </w:r>
    </w:p>
    <w:p w:rsidR="005121C0" w:rsidRPr="005121C0" w:rsidRDefault="005121C0" w:rsidP="005121C0">
      <w:pPr>
        <w:spacing w:before="60" w:after="120" w:line="240" w:lineRule="auto"/>
        <w:jc w:val="both"/>
        <w:rPr>
          <w:rFonts w:eastAsia="Times New Roman" w:cs="Times New Roman"/>
          <w:sz w:val="22"/>
          <w:szCs w:val="22"/>
          <w:lang w:eastAsia="en-AU"/>
        </w:rPr>
      </w:pPr>
      <w:r w:rsidRPr="005121C0">
        <w:rPr>
          <w:rFonts w:eastAsia="Times New Roman" w:cs="Times New Roman"/>
          <w:sz w:val="22"/>
          <w:szCs w:val="22"/>
          <w:lang w:eastAsia="en-AU"/>
        </w:rPr>
        <w:t xml:space="preserve">Cherbourg water treatment plant sources raw water from The Rocks on Barambah Creek downstream of </w:t>
      </w:r>
      <w:proofErr w:type="spellStart"/>
      <w:r w:rsidRPr="005121C0">
        <w:rPr>
          <w:rFonts w:eastAsia="Times New Roman" w:cs="Times New Roman"/>
          <w:sz w:val="22"/>
          <w:szCs w:val="22"/>
          <w:lang w:eastAsia="en-AU"/>
        </w:rPr>
        <w:t>Bjelke</w:t>
      </w:r>
      <w:proofErr w:type="spellEnd"/>
      <w:r w:rsidRPr="005121C0">
        <w:rPr>
          <w:rFonts w:eastAsia="Times New Roman" w:cs="Times New Roman"/>
          <w:sz w:val="22"/>
          <w:szCs w:val="22"/>
          <w:lang w:eastAsia="en-AU"/>
        </w:rPr>
        <w:t xml:space="preserve"> Petersen Dam. The treatment comprises addition of liquid alum, clarification, filtration through a rapid sand filter, pH adjustment using soda ash and disinfection using sodium hypochlorite. Treated and disinfected water is delivered to the reticulation through a clear water tank and 2 clear water reservoirs.</w:t>
      </w:r>
    </w:p>
    <w:p w:rsidR="000915EF" w:rsidRDefault="000915EF" w:rsidP="00957C50">
      <w:pPr>
        <w:pStyle w:val="BodyText"/>
        <w:rPr>
          <w:color w:val="000000" w:themeColor="text1"/>
        </w:rPr>
      </w:pPr>
    </w:p>
    <w:p w:rsidR="005121C0" w:rsidRPr="005121C0" w:rsidRDefault="005121C0" w:rsidP="005121C0">
      <w:pPr>
        <w:keepNext/>
        <w:keepLines/>
        <w:numPr>
          <w:ilvl w:val="0"/>
          <w:numId w:val="34"/>
        </w:numPr>
        <w:tabs>
          <w:tab w:val="clear" w:pos="720"/>
        </w:tabs>
        <w:spacing w:before="480" w:after="80" w:line="240" w:lineRule="auto"/>
        <w:ind w:left="357" w:hanging="357"/>
        <w:jc w:val="both"/>
        <w:outlineLvl w:val="0"/>
        <w:rPr>
          <w:rFonts w:eastAsia="Times New Roman" w:cs="Arial"/>
          <w:color w:val="337199"/>
          <w:sz w:val="34"/>
          <w:szCs w:val="32"/>
        </w:rPr>
      </w:pPr>
      <w:r w:rsidRPr="005121C0">
        <w:rPr>
          <w:rFonts w:eastAsia="Times New Roman" w:cs="Arial"/>
          <w:color w:val="337199"/>
          <w:sz w:val="34"/>
          <w:szCs w:val="32"/>
        </w:rPr>
        <w:t>Actions taken to implement the DWQMP</w:t>
      </w:r>
    </w:p>
    <w:p w:rsidR="005121C0" w:rsidRPr="005121C0" w:rsidRDefault="005121C0" w:rsidP="005121C0">
      <w:pPr>
        <w:keepNext/>
        <w:keepLines/>
        <w:widowControl w:val="0"/>
        <w:numPr>
          <w:ilvl w:val="0"/>
          <w:numId w:val="33"/>
        </w:numPr>
        <w:spacing w:before="60" w:after="120" w:line="240" w:lineRule="auto"/>
        <w:ind w:left="0" w:firstLine="0"/>
        <w:outlineLvl w:val="1"/>
        <w:rPr>
          <w:rFonts w:eastAsia="Times New Roman" w:cs="Arial"/>
          <w:b/>
          <w:bCs/>
          <w:iCs/>
          <w:sz w:val="22"/>
          <w:szCs w:val="22"/>
        </w:rPr>
      </w:pPr>
      <w:r w:rsidRPr="005121C0">
        <w:rPr>
          <w:rFonts w:eastAsia="Times New Roman" w:cs="Arial"/>
          <w:b/>
          <w:bCs/>
          <w:iCs/>
          <w:sz w:val="22"/>
          <w:szCs w:val="22"/>
        </w:rPr>
        <w:t>Progress in implementing the risk management improvement program</w:t>
      </w:r>
    </w:p>
    <w:p w:rsidR="005121C0" w:rsidRPr="005121C0" w:rsidRDefault="005121C0" w:rsidP="005121C0">
      <w:pPr>
        <w:spacing w:before="60" w:after="120" w:line="240" w:lineRule="auto"/>
        <w:jc w:val="both"/>
        <w:rPr>
          <w:rFonts w:eastAsia="Times New Roman" w:cs="Times New Roman"/>
          <w:sz w:val="22"/>
          <w:szCs w:val="22"/>
          <w:lang w:eastAsia="en-AU"/>
        </w:rPr>
      </w:pPr>
      <w:r w:rsidRPr="005121C0">
        <w:rPr>
          <w:rFonts w:eastAsia="Times New Roman" w:cs="Times New Roman"/>
          <w:sz w:val="22"/>
          <w:szCs w:val="22"/>
          <w:lang w:eastAsia="en-AU"/>
        </w:rPr>
        <w:t>Refer to the Appendix B for a summary of progress in implementing each of the Improvement Program actions from the approved DWQMP.</w:t>
      </w:r>
    </w:p>
    <w:p w:rsidR="005121C0" w:rsidRPr="005121C0" w:rsidRDefault="005121C0" w:rsidP="005121C0">
      <w:pPr>
        <w:keepNext/>
        <w:keepLines/>
        <w:widowControl w:val="0"/>
        <w:numPr>
          <w:ilvl w:val="0"/>
          <w:numId w:val="33"/>
        </w:numPr>
        <w:spacing w:before="60" w:after="120" w:line="240" w:lineRule="auto"/>
        <w:ind w:left="0" w:firstLine="0"/>
        <w:outlineLvl w:val="1"/>
        <w:rPr>
          <w:rFonts w:eastAsia="Times New Roman" w:cs="Arial"/>
          <w:b/>
          <w:bCs/>
          <w:iCs/>
          <w:sz w:val="22"/>
          <w:szCs w:val="22"/>
        </w:rPr>
      </w:pPr>
      <w:r w:rsidRPr="005121C0">
        <w:rPr>
          <w:rFonts w:eastAsia="Times New Roman" w:cs="Arial"/>
          <w:b/>
          <w:bCs/>
          <w:iCs/>
          <w:sz w:val="22"/>
          <w:szCs w:val="22"/>
        </w:rPr>
        <w:t>Revisions made to the operational monitoring program to assist in maintaining the compliance with water quality criteria</w:t>
      </w:r>
      <w:r w:rsidRPr="005121C0">
        <w:rPr>
          <w:rFonts w:eastAsia="Times New Roman" w:cs="Arial"/>
          <w:b/>
          <w:bCs/>
          <w:iCs/>
          <w:sz w:val="22"/>
          <w:szCs w:val="22"/>
          <w:vertAlign w:val="superscript"/>
        </w:rPr>
        <w:footnoteReference w:id="1"/>
      </w:r>
      <w:r w:rsidRPr="005121C0">
        <w:rPr>
          <w:rFonts w:eastAsia="Times New Roman" w:cs="Arial"/>
          <w:b/>
          <w:bCs/>
          <w:iCs/>
          <w:sz w:val="22"/>
          <w:szCs w:val="22"/>
        </w:rPr>
        <w:t xml:space="preserve"> in verification monitoring.</w:t>
      </w:r>
    </w:p>
    <w:p w:rsidR="005121C0" w:rsidRPr="005121C0" w:rsidRDefault="005121C0" w:rsidP="005121C0">
      <w:pPr>
        <w:spacing w:before="60" w:after="120" w:line="240" w:lineRule="auto"/>
        <w:jc w:val="both"/>
        <w:rPr>
          <w:rFonts w:eastAsia="Times New Roman" w:cs="Times New Roman"/>
          <w:sz w:val="22"/>
          <w:szCs w:val="22"/>
          <w:lang w:eastAsia="en-AU"/>
        </w:rPr>
      </w:pPr>
      <w:r w:rsidRPr="005121C0">
        <w:rPr>
          <w:rFonts w:eastAsia="Times New Roman" w:cs="Times New Roman"/>
          <w:sz w:val="22"/>
          <w:szCs w:val="22"/>
          <w:lang w:eastAsia="en-AU"/>
        </w:rPr>
        <w:t>Council made</w:t>
      </w:r>
      <w:r w:rsidR="00FE0E6F">
        <w:rPr>
          <w:rFonts w:eastAsia="Times New Roman" w:cs="Times New Roman"/>
          <w:sz w:val="22"/>
          <w:szCs w:val="22"/>
          <w:lang w:eastAsia="en-AU"/>
        </w:rPr>
        <w:t xml:space="preserve"> no</w:t>
      </w:r>
      <w:r w:rsidRPr="005121C0">
        <w:rPr>
          <w:rFonts w:eastAsia="Times New Roman" w:cs="Times New Roman"/>
          <w:sz w:val="22"/>
          <w:szCs w:val="22"/>
          <w:lang w:eastAsia="en-AU"/>
        </w:rPr>
        <w:t xml:space="preserve"> changes to the Operational &amp; Verification monitoring pr</w:t>
      </w:r>
      <w:r w:rsidR="00FE0E6F">
        <w:rPr>
          <w:rFonts w:eastAsia="Times New Roman" w:cs="Times New Roman"/>
          <w:sz w:val="22"/>
          <w:szCs w:val="22"/>
          <w:lang w:eastAsia="en-AU"/>
        </w:rPr>
        <w:t>ograms in the Revised February 2018</w:t>
      </w:r>
      <w:r w:rsidRPr="005121C0">
        <w:rPr>
          <w:rFonts w:eastAsia="Times New Roman" w:cs="Times New Roman"/>
          <w:sz w:val="22"/>
          <w:szCs w:val="22"/>
          <w:lang w:eastAsia="en-AU"/>
        </w:rPr>
        <w:t xml:space="preserve"> (Version 2) approved DWQMP.</w:t>
      </w:r>
    </w:p>
    <w:p w:rsidR="005121C0" w:rsidRDefault="005121C0" w:rsidP="005121C0">
      <w:pPr>
        <w:keepNext/>
        <w:keepLines/>
        <w:widowControl w:val="0"/>
        <w:numPr>
          <w:ilvl w:val="0"/>
          <w:numId w:val="33"/>
        </w:numPr>
        <w:spacing w:before="200" w:after="80" w:line="240" w:lineRule="auto"/>
        <w:ind w:left="0" w:firstLine="0"/>
        <w:outlineLvl w:val="1"/>
        <w:rPr>
          <w:rFonts w:eastAsia="Times New Roman" w:cs="Arial"/>
          <w:b/>
          <w:bCs/>
          <w:iCs/>
          <w:sz w:val="22"/>
          <w:szCs w:val="22"/>
        </w:rPr>
      </w:pPr>
      <w:r w:rsidRPr="005121C0">
        <w:rPr>
          <w:rFonts w:eastAsia="Times New Roman" w:cs="Arial"/>
          <w:b/>
          <w:bCs/>
          <w:iCs/>
          <w:sz w:val="22"/>
          <w:szCs w:val="22"/>
        </w:rPr>
        <w:t>Amendments made to the DWQMP</w:t>
      </w:r>
    </w:p>
    <w:p w:rsidR="00FE0E6F" w:rsidRPr="00FE0E6F" w:rsidRDefault="00FE0E6F" w:rsidP="00FE0E6F">
      <w:pPr>
        <w:keepNext/>
        <w:keepLines/>
        <w:widowControl w:val="0"/>
        <w:spacing w:before="200" w:after="80" w:line="240" w:lineRule="auto"/>
        <w:outlineLvl w:val="1"/>
        <w:rPr>
          <w:rFonts w:eastAsia="Times New Roman" w:cs="Arial"/>
          <w:bCs/>
          <w:iCs/>
          <w:sz w:val="22"/>
          <w:szCs w:val="22"/>
        </w:rPr>
      </w:pPr>
      <w:r>
        <w:rPr>
          <w:rFonts w:eastAsia="Times New Roman" w:cs="Arial"/>
          <w:bCs/>
          <w:iCs/>
          <w:sz w:val="22"/>
          <w:szCs w:val="22"/>
        </w:rPr>
        <w:t>Amendments were made to the DWQMP, the amended plan was submitted to the regulator on 19</w:t>
      </w:r>
      <w:r w:rsidRPr="00FE0E6F">
        <w:rPr>
          <w:rFonts w:eastAsia="Times New Roman" w:cs="Arial"/>
          <w:bCs/>
          <w:iCs/>
          <w:sz w:val="22"/>
          <w:szCs w:val="22"/>
          <w:vertAlign w:val="superscript"/>
        </w:rPr>
        <w:t>th</w:t>
      </w:r>
      <w:r>
        <w:rPr>
          <w:rFonts w:eastAsia="Times New Roman" w:cs="Arial"/>
          <w:bCs/>
          <w:iCs/>
          <w:sz w:val="22"/>
          <w:szCs w:val="22"/>
        </w:rPr>
        <w:t xml:space="preserve"> February 2018. A information notice for the decision was issued on the 9</w:t>
      </w:r>
      <w:r w:rsidRPr="00FE0E6F">
        <w:rPr>
          <w:rFonts w:eastAsia="Times New Roman" w:cs="Arial"/>
          <w:bCs/>
          <w:iCs/>
          <w:sz w:val="22"/>
          <w:szCs w:val="22"/>
          <w:vertAlign w:val="superscript"/>
        </w:rPr>
        <w:t>th</w:t>
      </w:r>
      <w:r>
        <w:rPr>
          <w:rFonts w:eastAsia="Times New Roman" w:cs="Arial"/>
          <w:bCs/>
          <w:iCs/>
          <w:sz w:val="22"/>
          <w:szCs w:val="22"/>
        </w:rPr>
        <w:t xml:space="preserve"> April 2018. The plan was approved with conditions.</w:t>
      </w:r>
    </w:p>
    <w:p w:rsidR="005121C0" w:rsidRPr="005121C0" w:rsidRDefault="005121C0" w:rsidP="005121C0">
      <w:pPr>
        <w:keepNext/>
        <w:keepLines/>
        <w:numPr>
          <w:ilvl w:val="0"/>
          <w:numId w:val="34"/>
        </w:numPr>
        <w:tabs>
          <w:tab w:val="clear" w:pos="720"/>
          <w:tab w:val="num" w:pos="426"/>
        </w:tabs>
        <w:spacing w:before="480" w:after="80" w:line="240" w:lineRule="auto"/>
        <w:ind w:left="426" w:hanging="426"/>
        <w:jc w:val="both"/>
        <w:outlineLvl w:val="0"/>
        <w:rPr>
          <w:rFonts w:eastAsia="Times New Roman" w:cs="Arial"/>
          <w:color w:val="337199"/>
          <w:sz w:val="34"/>
          <w:szCs w:val="32"/>
        </w:rPr>
      </w:pPr>
      <w:r w:rsidRPr="005121C0">
        <w:rPr>
          <w:rFonts w:eastAsia="Times New Roman" w:cs="Arial"/>
          <w:color w:val="337199"/>
          <w:sz w:val="34"/>
          <w:szCs w:val="32"/>
        </w:rPr>
        <w:t>Compliance with water quality criteria for drinking water</w:t>
      </w:r>
    </w:p>
    <w:p w:rsidR="005121C0" w:rsidRPr="005121C0" w:rsidRDefault="005121C0" w:rsidP="005121C0">
      <w:pPr>
        <w:spacing w:before="60" w:after="120" w:line="240" w:lineRule="auto"/>
        <w:rPr>
          <w:rFonts w:eastAsia="Times New Roman" w:cs="Times New Roman"/>
          <w:sz w:val="22"/>
          <w:szCs w:val="22"/>
        </w:rPr>
      </w:pPr>
      <w:r w:rsidRPr="005121C0">
        <w:rPr>
          <w:rFonts w:eastAsia="Times New Roman" w:cs="Times New Roman"/>
          <w:sz w:val="22"/>
          <w:szCs w:val="22"/>
        </w:rPr>
        <w:t xml:space="preserve">Council has implemented a verification-monitoring program as per the approved DWQMP. At present Cherbourg Aboriginal Shire council monitors for microbiological parameter e.g. </w:t>
      </w:r>
      <w:r w:rsidRPr="005121C0">
        <w:rPr>
          <w:rFonts w:eastAsia="Times New Roman" w:cs="Times New Roman"/>
          <w:i/>
          <w:sz w:val="22"/>
          <w:szCs w:val="22"/>
        </w:rPr>
        <w:t>E.coli</w:t>
      </w:r>
      <w:r w:rsidRPr="005121C0">
        <w:rPr>
          <w:rFonts w:eastAsia="Times New Roman" w:cs="Times New Roman"/>
          <w:sz w:val="22"/>
          <w:szCs w:val="22"/>
        </w:rPr>
        <w:t xml:space="preserve"> in its reticulation.</w:t>
      </w:r>
    </w:p>
    <w:p w:rsidR="005121C0" w:rsidRPr="005121C0" w:rsidRDefault="009239C2" w:rsidP="005121C0">
      <w:pPr>
        <w:spacing w:before="60" w:after="120" w:line="240" w:lineRule="auto"/>
        <w:rPr>
          <w:rFonts w:eastAsia="Times New Roman" w:cs="Times New Roman"/>
          <w:sz w:val="22"/>
          <w:szCs w:val="22"/>
        </w:rPr>
      </w:pPr>
      <w:r>
        <w:rPr>
          <w:rFonts w:eastAsia="Times New Roman" w:cs="Times New Roman"/>
          <w:sz w:val="22"/>
          <w:szCs w:val="22"/>
        </w:rPr>
        <w:t>Not all s</w:t>
      </w:r>
      <w:r w:rsidR="005121C0" w:rsidRPr="005121C0">
        <w:rPr>
          <w:rFonts w:eastAsia="Times New Roman" w:cs="Times New Roman"/>
          <w:sz w:val="22"/>
          <w:szCs w:val="22"/>
        </w:rPr>
        <w:t>amples tak</w:t>
      </w:r>
      <w:r w:rsidR="009D4D4C">
        <w:rPr>
          <w:rFonts w:eastAsia="Times New Roman" w:cs="Times New Roman"/>
          <w:sz w:val="22"/>
          <w:szCs w:val="22"/>
        </w:rPr>
        <w:t>en in 2017/18</w:t>
      </w:r>
      <w:r w:rsidR="005121C0" w:rsidRPr="005121C0">
        <w:rPr>
          <w:rFonts w:eastAsia="Times New Roman" w:cs="Times New Roman"/>
          <w:sz w:val="22"/>
          <w:szCs w:val="22"/>
        </w:rPr>
        <w:t xml:space="preserve"> financial year were compliant.</w:t>
      </w:r>
      <w:r w:rsidR="009A6292">
        <w:rPr>
          <w:rFonts w:eastAsia="Times New Roman" w:cs="Times New Roman"/>
          <w:sz w:val="22"/>
          <w:szCs w:val="22"/>
        </w:rPr>
        <w:t xml:space="preserve"> Found 2x E.coli detection and non compliance, reported incidents to regulators. </w:t>
      </w:r>
      <w:r w:rsidR="005121C0" w:rsidRPr="005121C0">
        <w:rPr>
          <w:rFonts w:eastAsia="Times New Roman" w:cs="Times New Roman"/>
          <w:sz w:val="22"/>
          <w:szCs w:val="22"/>
        </w:rPr>
        <w:t xml:space="preserve"> All samples are externally tested by QHFSS laboratory in Brisbane.</w:t>
      </w:r>
    </w:p>
    <w:p w:rsidR="005121C0" w:rsidRPr="005121C0" w:rsidRDefault="005121C0" w:rsidP="005121C0">
      <w:pPr>
        <w:spacing w:before="60" w:after="120" w:line="240" w:lineRule="auto"/>
        <w:rPr>
          <w:rFonts w:eastAsia="Times New Roman" w:cs="Times New Roman"/>
          <w:sz w:val="22"/>
          <w:szCs w:val="22"/>
        </w:rPr>
      </w:pPr>
      <w:r w:rsidRPr="005121C0">
        <w:rPr>
          <w:rFonts w:eastAsia="Times New Roman" w:cs="Times New Roman"/>
          <w:sz w:val="22"/>
          <w:szCs w:val="22"/>
        </w:rPr>
        <w:lastRenderedPageBreak/>
        <w:t xml:space="preserve"> Council is also undertaking monitoring of other parameters e.g. chlorine residual, pH and turbidity and raw water in its reticulation. Samples are taken to Wondai for testing every week. Samples of THM’s are also taken weekly along with micro-samples.</w:t>
      </w:r>
    </w:p>
    <w:p w:rsidR="000915EF" w:rsidRDefault="000915EF" w:rsidP="00957C50">
      <w:pPr>
        <w:pStyle w:val="BodyText"/>
        <w:rPr>
          <w:color w:val="000000" w:themeColor="text1"/>
        </w:rPr>
      </w:pPr>
    </w:p>
    <w:p w:rsidR="005121C0" w:rsidRPr="005121C0" w:rsidRDefault="005121C0" w:rsidP="005121C0">
      <w:pPr>
        <w:keepNext/>
        <w:keepLines/>
        <w:numPr>
          <w:ilvl w:val="0"/>
          <w:numId w:val="34"/>
        </w:numPr>
        <w:tabs>
          <w:tab w:val="clear" w:pos="720"/>
          <w:tab w:val="num" w:pos="426"/>
        </w:tabs>
        <w:spacing w:before="480" w:after="80" w:line="240" w:lineRule="auto"/>
        <w:ind w:left="426" w:hanging="426"/>
        <w:jc w:val="both"/>
        <w:outlineLvl w:val="0"/>
        <w:rPr>
          <w:rFonts w:eastAsia="Times New Roman" w:cs="Arial"/>
          <w:color w:val="337199"/>
          <w:sz w:val="34"/>
          <w:szCs w:val="32"/>
        </w:rPr>
      </w:pPr>
      <w:r w:rsidRPr="005121C0">
        <w:rPr>
          <w:rFonts w:eastAsia="Times New Roman" w:cs="Arial"/>
          <w:color w:val="337199"/>
          <w:sz w:val="34"/>
          <w:szCs w:val="32"/>
        </w:rPr>
        <w:t>Compliance with water quality criteria for drinking water</w:t>
      </w:r>
    </w:p>
    <w:p w:rsidR="005121C0" w:rsidRPr="005121C0" w:rsidRDefault="005121C0" w:rsidP="005121C0">
      <w:pPr>
        <w:spacing w:before="60" w:after="120" w:line="240" w:lineRule="auto"/>
        <w:rPr>
          <w:rFonts w:eastAsia="Times New Roman" w:cs="Times New Roman"/>
          <w:sz w:val="22"/>
          <w:szCs w:val="22"/>
        </w:rPr>
      </w:pPr>
      <w:r w:rsidRPr="005121C0">
        <w:rPr>
          <w:rFonts w:eastAsia="Times New Roman" w:cs="Times New Roman"/>
          <w:sz w:val="22"/>
          <w:szCs w:val="22"/>
        </w:rPr>
        <w:t xml:space="preserve">Council has implemented a verification-monitoring program as per the approved DWQMP. At present Cherbourg Aboriginal Shire council monitors for microbiological parameter e.g. </w:t>
      </w:r>
      <w:r w:rsidRPr="005121C0">
        <w:rPr>
          <w:rFonts w:eastAsia="Times New Roman" w:cs="Times New Roman"/>
          <w:i/>
          <w:sz w:val="22"/>
          <w:szCs w:val="22"/>
        </w:rPr>
        <w:t>E.coli</w:t>
      </w:r>
      <w:r w:rsidRPr="005121C0">
        <w:rPr>
          <w:rFonts w:eastAsia="Times New Roman" w:cs="Times New Roman"/>
          <w:sz w:val="22"/>
          <w:szCs w:val="22"/>
        </w:rPr>
        <w:t xml:space="preserve"> in its reticulation.</w:t>
      </w:r>
    </w:p>
    <w:p w:rsidR="005121C0" w:rsidRPr="005121C0" w:rsidRDefault="009239C2" w:rsidP="005121C0">
      <w:pPr>
        <w:spacing w:before="60" w:after="120" w:line="240" w:lineRule="auto"/>
        <w:rPr>
          <w:rFonts w:eastAsia="Times New Roman" w:cs="Times New Roman"/>
          <w:sz w:val="22"/>
          <w:szCs w:val="22"/>
        </w:rPr>
      </w:pPr>
      <w:r>
        <w:rPr>
          <w:rFonts w:eastAsia="Times New Roman" w:cs="Times New Roman"/>
          <w:sz w:val="22"/>
          <w:szCs w:val="22"/>
        </w:rPr>
        <w:t>Not a</w:t>
      </w:r>
      <w:r w:rsidR="005121C0" w:rsidRPr="005121C0">
        <w:rPr>
          <w:rFonts w:eastAsia="Times New Roman" w:cs="Times New Roman"/>
          <w:sz w:val="22"/>
          <w:szCs w:val="22"/>
        </w:rPr>
        <w:t>ll samples tak</w:t>
      </w:r>
      <w:r w:rsidR="009D4D4C">
        <w:rPr>
          <w:rFonts w:eastAsia="Times New Roman" w:cs="Times New Roman"/>
          <w:sz w:val="22"/>
          <w:szCs w:val="22"/>
        </w:rPr>
        <w:t>en in 2017/18</w:t>
      </w:r>
      <w:r>
        <w:rPr>
          <w:rFonts w:eastAsia="Times New Roman" w:cs="Times New Roman"/>
          <w:sz w:val="22"/>
          <w:szCs w:val="22"/>
        </w:rPr>
        <w:t xml:space="preserve"> financial year were </w:t>
      </w:r>
      <w:r w:rsidR="005121C0" w:rsidRPr="005121C0">
        <w:rPr>
          <w:rFonts w:eastAsia="Times New Roman" w:cs="Times New Roman"/>
          <w:sz w:val="22"/>
          <w:szCs w:val="22"/>
        </w:rPr>
        <w:t>compliant. All samples are externally tested by QHFSS laboratory in Brisbane.</w:t>
      </w:r>
    </w:p>
    <w:p w:rsidR="005121C0" w:rsidRPr="005121C0" w:rsidRDefault="005121C0" w:rsidP="005121C0">
      <w:pPr>
        <w:spacing w:before="60" w:after="120" w:line="240" w:lineRule="auto"/>
        <w:rPr>
          <w:rFonts w:eastAsia="Times New Roman" w:cs="Times New Roman"/>
          <w:sz w:val="22"/>
          <w:szCs w:val="22"/>
        </w:rPr>
      </w:pPr>
      <w:r w:rsidRPr="005121C0">
        <w:rPr>
          <w:rFonts w:eastAsia="Times New Roman" w:cs="Times New Roman"/>
          <w:sz w:val="22"/>
          <w:szCs w:val="22"/>
        </w:rPr>
        <w:t xml:space="preserve"> Council is also undertaking monitoring of other parameters e.g. chlorine residual, pH and turbidity and raw water in its reticulation. Samples are taken to Wondai for testing every week. Samples of THM’s are also taken weekly along with micro-samples.</w:t>
      </w:r>
    </w:p>
    <w:p w:rsidR="000915EF" w:rsidRDefault="000915EF" w:rsidP="00957C50">
      <w:pPr>
        <w:pStyle w:val="BodyText"/>
        <w:rPr>
          <w:color w:val="000000" w:themeColor="text1"/>
        </w:rPr>
      </w:pPr>
    </w:p>
    <w:p w:rsidR="000915EF" w:rsidRDefault="000915EF" w:rsidP="00957C50">
      <w:pPr>
        <w:pStyle w:val="BodyText"/>
        <w:rPr>
          <w:color w:val="000000" w:themeColor="text1"/>
        </w:rPr>
      </w:pPr>
    </w:p>
    <w:p w:rsidR="000915EF" w:rsidRDefault="000915EF" w:rsidP="00957C50">
      <w:pPr>
        <w:pStyle w:val="BodyText"/>
        <w:rPr>
          <w:color w:val="000000" w:themeColor="text1"/>
        </w:rPr>
      </w:pPr>
    </w:p>
    <w:p w:rsidR="005121C0" w:rsidRPr="005121C0" w:rsidRDefault="005121C0" w:rsidP="005121C0">
      <w:pPr>
        <w:keepNext/>
        <w:keepLines/>
        <w:numPr>
          <w:ilvl w:val="0"/>
          <w:numId w:val="34"/>
        </w:numPr>
        <w:tabs>
          <w:tab w:val="clear" w:pos="720"/>
        </w:tabs>
        <w:spacing w:before="480" w:after="80" w:line="240" w:lineRule="auto"/>
        <w:ind w:left="357" w:hanging="357"/>
        <w:jc w:val="both"/>
        <w:outlineLvl w:val="0"/>
        <w:rPr>
          <w:rFonts w:eastAsia="Times New Roman" w:cs="Arial"/>
          <w:color w:val="337199"/>
          <w:sz w:val="34"/>
          <w:szCs w:val="32"/>
        </w:rPr>
      </w:pPr>
      <w:r w:rsidRPr="005121C0">
        <w:rPr>
          <w:rFonts w:eastAsia="Times New Roman" w:cs="Arial"/>
          <w:color w:val="337199"/>
          <w:sz w:val="34"/>
          <w:szCs w:val="32"/>
        </w:rPr>
        <w:t>Notifications to the Regulator under sections 102 and 102A of the Act</w:t>
      </w:r>
    </w:p>
    <w:p w:rsidR="005121C0" w:rsidRPr="005121C0" w:rsidRDefault="005121C0" w:rsidP="005121C0">
      <w:pPr>
        <w:keepNext/>
        <w:keepLines/>
        <w:widowControl w:val="0"/>
        <w:numPr>
          <w:ilvl w:val="0"/>
          <w:numId w:val="33"/>
        </w:numPr>
        <w:spacing w:before="60" w:after="120" w:line="240" w:lineRule="auto"/>
        <w:ind w:left="0" w:firstLine="0"/>
        <w:outlineLvl w:val="1"/>
        <w:rPr>
          <w:rFonts w:eastAsia="Times New Roman" w:cs="Arial"/>
          <w:b/>
          <w:bCs/>
          <w:iCs/>
          <w:sz w:val="22"/>
          <w:szCs w:val="22"/>
        </w:rPr>
      </w:pPr>
      <w:r w:rsidRPr="005121C0">
        <w:rPr>
          <w:rFonts w:eastAsia="Times New Roman" w:cs="Arial"/>
          <w:b/>
          <w:bCs/>
          <w:iCs/>
          <w:sz w:val="22"/>
          <w:szCs w:val="22"/>
        </w:rPr>
        <w:t>Non-compliance with the water quality criteria and corrective and preventive actions undertaken</w:t>
      </w:r>
    </w:p>
    <w:p w:rsidR="005121C0" w:rsidRPr="005121C0" w:rsidRDefault="005121C0" w:rsidP="005121C0">
      <w:pPr>
        <w:spacing w:before="60" w:after="120" w:line="240" w:lineRule="auto"/>
        <w:jc w:val="both"/>
        <w:rPr>
          <w:rFonts w:eastAsia="Times New Roman" w:cs="Times New Roman"/>
          <w:sz w:val="22"/>
          <w:szCs w:val="22"/>
          <w:lang w:eastAsia="en-AU"/>
        </w:rPr>
      </w:pPr>
      <w:r w:rsidRPr="005121C0">
        <w:rPr>
          <w:rFonts w:eastAsia="Times New Roman" w:cs="Times New Roman"/>
          <w:sz w:val="22"/>
          <w:szCs w:val="22"/>
          <w:lang w:eastAsia="en-AU"/>
        </w:rPr>
        <w:t>Th</w:t>
      </w:r>
      <w:r w:rsidR="009D4D4C">
        <w:rPr>
          <w:rFonts w:eastAsia="Times New Roman" w:cs="Times New Roman"/>
          <w:sz w:val="22"/>
          <w:szCs w:val="22"/>
          <w:lang w:eastAsia="en-AU"/>
        </w:rPr>
        <w:t xml:space="preserve">is financial year there were 2x </w:t>
      </w:r>
      <w:r w:rsidR="009A6292">
        <w:rPr>
          <w:rFonts w:eastAsia="Times New Roman" w:cs="Times New Roman"/>
          <w:sz w:val="22"/>
          <w:szCs w:val="22"/>
          <w:lang w:eastAsia="en-AU"/>
        </w:rPr>
        <w:t>incidents</w:t>
      </w:r>
      <w:r w:rsidRPr="005121C0">
        <w:rPr>
          <w:rFonts w:eastAsia="Times New Roman" w:cs="Times New Roman"/>
          <w:sz w:val="22"/>
          <w:szCs w:val="22"/>
          <w:lang w:eastAsia="en-AU"/>
        </w:rPr>
        <w:t xml:space="preserve"> where the Regulator was notified under section 102 of the Act.</w:t>
      </w:r>
    </w:p>
    <w:p w:rsidR="005121C0" w:rsidRPr="005121C0" w:rsidRDefault="005121C0" w:rsidP="005121C0">
      <w:pPr>
        <w:keepNext/>
        <w:keepLines/>
        <w:widowControl w:val="0"/>
        <w:numPr>
          <w:ilvl w:val="0"/>
          <w:numId w:val="33"/>
        </w:numPr>
        <w:spacing w:before="200" w:after="80" w:line="240" w:lineRule="auto"/>
        <w:ind w:left="0" w:firstLine="0"/>
        <w:outlineLvl w:val="1"/>
        <w:rPr>
          <w:rFonts w:eastAsia="Times New Roman" w:cs="Arial"/>
          <w:b/>
          <w:bCs/>
          <w:iCs/>
          <w:sz w:val="22"/>
          <w:szCs w:val="22"/>
        </w:rPr>
      </w:pPr>
      <w:r w:rsidRPr="005121C0">
        <w:rPr>
          <w:rFonts w:eastAsia="Times New Roman" w:cs="Arial"/>
          <w:b/>
          <w:bCs/>
          <w:iCs/>
          <w:sz w:val="22"/>
          <w:szCs w:val="22"/>
        </w:rPr>
        <w:t>Prescribed incidents or Events reported to the Regulator and corrective and preventive actions undertaken.</w:t>
      </w:r>
    </w:p>
    <w:p w:rsidR="005121C0" w:rsidRPr="005121C0" w:rsidRDefault="005121C0" w:rsidP="005121C0">
      <w:pPr>
        <w:spacing w:before="60" w:after="120" w:line="240" w:lineRule="auto"/>
        <w:jc w:val="both"/>
        <w:rPr>
          <w:rFonts w:eastAsia="Times New Roman" w:cs="Times New Roman"/>
          <w:color w:val="FF0000"/>
          <w:sz w:val="22"/>
          <w:szCs w:val="22"/>
          <w:lang w:eastAsia="en-AU"/>
        </w:rPr>
      </w:pPr>
      <w:r w:rsidRPr="005121C0">
        <w:rPr>
          <w:rFonts w:eastAsia="Times New Roman" w:cs="Times New Roman"/>
          <w:sz w:val="22"/>
          <w:szCs w:val="22"/>
          <w:lang w:eastAsia="en-AU"/>
        </w:rPr>
        <w:t>In the</w:t>
      </w:r>
      <w:r w:rsidR="009D4D4C">
        <w:rPr>
          <w:rFonts w:eastAsia="Times New Roman" w:cs="Times New Roman"/>
          <w:sz w:val="22"/>
          <w:szCs w:val="22"/>
          <w:lang w:eastAsia="en-AU"/>
        </w:rPr>
        <w:t xml:space="preserve"> 2017-18 financial year, there were 2x </w:t>
      </w:r>
      <w:r w:rsidRPr="005121C0">
        <w:rPr>
          <w:rFonts w:eastAsia="Times New Roman" w:cs="Times New Roman"/>
          <w:sz w:val="22"/>
          <w:szCs w:val="22"/>
          <w:lang w:eastAsia="en-AU"/>
        </w:rPr>
        <w:t>inciden</w:t>
      </w:r>
      <w:r w:rsidR="009239C2">
        <w:rPr>
          <w:rFonts w:eastAsia="Times New Roman" w:cs="Times New Roman"/>
          <w:sz w:val="22"/>
          <w:szCs w:val="22"/>
          <w:lang w:eastAsia="en-AU"/>
        </w:rPr>
        <w:t xml:space="preserve">ts or events that were </w:t>
      </w:r>
      <w:r w:rsidRPr="005121C0">
        <w:rPr>
          <w:rFonts w:eastAsia="Times New Roman" w:cs="Times New Roman"/>
          <w:sz w:val="22"/>
          <w:szCs w:val="22"/>
          <w:lang w:eastAsia="en-AU"/>
        </w:rPr>
        <w:t>reported to the Regulator</w:t>
      </w:r>
      <w:r w:rsidRPr="005121C0">
        <w:rPr>
          <w:rFonts w:eastAsia="Times New Roman" w:cs="Times New Roman"/>
          <w:color w:val="FF0000"/>
          <w:sz w:val="22"/>
          <w:szCs w:val="22"/>
          <w:lang w:eastAsia="en-AU"/>
        </w:rPr>
        <w:t>.</w:t>
      </w:r>
    </w:p>
    <w:p w:rsidR="002B1CFF" w:rsidRDefault="002B1CFF">
      <w:pPr>
        <w:rPr>
          <w:rFonts w:eastAsia="Times New Roman" w:cs="Arial"/>
          <w:lang w:eastAsia="en-AU"/>
        </w:rPr>
        <w:sectPr w:rsidR="002B1CFF" w:rsidSect="002B1CFF">
          <w:footerReference w:type="default" r:id="rId15"/>
          <w:pgSz w:w="11906" w:h="16838"/>
          <w:pgMar w:top="1418" w:right="1440" w:bottom="1418" w:left="1442" w:header="708" w:footer="454" w:gutter="0"/>
          <w:pgNumType w:start="1"/>
          <w:cols w:space="708"/>
          <w:docGrid w:linePitch="360"/>
        </w:sectPr>
      </w:pPr>
    </w:p>
    <w:p w:rsidR="005121C0" w:rsidRDefault="005121C0" w:rsidP="00637B5A">
      <w:pPr>
        <w:pStyle w:val="Heading1"/>
        <w:numPr>
          <w:ilvl w:val="0"/>
          <w:numId w:val="0"/>
        </w:numPr>
      </w:pPr>
      <w:bookmarkStart w:id="1" w:name="_Toc525732344"/>
    </w:p>
    <w:p w:rsidR="005121C0" w:rsidRDefault="005121C0" w:rsidP="00637B5A">
      <w:pPr>
        <w:pStyle w:val="Heading1"/>
        <w:numPr>
          <w:ilvl w:val="0"/>
          <w:numId w:val="0"/>
        </w:numPr>
      </w:pPr>
    </w:p>
    <w:p w:rsidR="005121C0" w:rsidRDefault="005121C0" w:rsidP="00637B5A">
      <w:pPr>
        <w:pStyle w:val="Heading1"/>
        <w:numPr>
          <w:ilvl w:val="0"/>
          <w:numId w:val="0"/>
        </w:numPr>
      </w:pPr>
    </w:p>
    <w:p w:rsidR="005121C0" w:rsidRDefault="005121C0" w:rsidP="00637B5A">
      <w:pPr>
        <w:pStyle w:val="Heading1"/>
        <w:numPr>
          <w:ilvl w:val="0"/>
          <w:numId w:val="0"/>
        </w:numPr>
      </w:pPr>
    </w:p>
    <w:p w:rsidR="005121C0" w:rsidRDefault="005121C0" w:rsidP="00637B5A">
      <w:pPr>
        <w:pStyle w:val="Heading1"/>
        <w:numPr>
          <w:ilvl w:val="0"/>
          <w:numId w:val="0"/>
        </w:numPr>
      </w:pPr>
    </w:p>
    <w:p w:rsidR="005121C0" w:rsidRDefault="005121C0" w:rsidP="00637B5A">
      <w:pPr>
        <w:pStyle w:val="Heading1"/>
        <w:numPr>
          <w:ilvl w:val="0"/>
          <w:numId w:val="0"/>
        </w:numPr>
      </w:pPr>
    </w:p>
    <w:p w:rsidR="005121C0" w:rsidRDefault="005121C0" w:rsidP="00637B5A">
      <w:pPr>
        <w:pStyle w:val="Heading1"/>
        <w:numPr>
          <w:ilvl w:val="0"/>
          <w:numId w:val="0"/>
        </w:numPr>
      </w:pPr>
    </w:p>
    <w:p w:rsidR="00957C50" w:rsidRDefault="00637B5A" w:rsidP="00637B5A">
      <w:pPr>
        <w:pStyle w:val="Heading1"/>
        <w:numPr>
          <w:ilvl w:val="0"/>
          <w:numId w:val="0"/>
        </w:numPr>
      </w:pPr>
      <w:r>
        <w:t xml:space="preserve">2. </w:t>
      </w:r>
      <w:r w:rsidR="00E119A0">
        <w:t>S</w:t>
      </w:r>
      <w:r w:rsidR="00D65FEC">
        <w:t xml:space="preserve">ummary </w:t>
      </w:r>
      <w:r w:rsidR="00E119A0">
        <w:t>of scheme/s operated</w:t>
      </w:r>
      <w:bookmarkEnd w:id="1"/>
      <w:r w:rsidR="00E119A0">
        <w:t xml:space="preserve"> </w:t>
      </w:r>
    </w:p>
    <w:p w:rsidR="00637B5A" w:rsidRPr="00637B5A" w:rsidRDefault="00637B5A" w:rsidP="00637B5A">
      <w:pPr>
        <w:pStyle w:val="Heading1"/>
        <w:numPr>
          <w:ilvl w:val="0"/>
          <w:numId w:val="0"/>
        </w:numPr>
        <w:rPr>
          <w:b w:val="0"/>
          <w:sz w:val="22"/>
          <w:szCs w:val="22"/>
        </w:rPr>
      </w:pPr>
      <w:r w:rsidRPr="00637B5A">
        <w:rPr>
          <w:b w:val="0"/>
          <w:sz w:val="22"/>
          <w:szCs w:val="22"/>
        </w:rPr>
        <w:t xml:space="preserve">Cherbourg water treatment plant sources raw water from The Rocks on Barambah Creek downstream of </w:t>
      </w:r>
      <w:proofErr w:type="spellStart"/>
      <w:r w:rsidRPr="00637B5A">
        <w:rPr>
          <w:b w:val="0"/>
          <w:sz w:val="22"/>
          <w:szCs w:val="22"/>
        </w:rPr>
        <w:t>Bjelke</w:t>
      </w:r>
      <w:proofErr w:type="spellEnd"/>
      <w:r w:rsidRPr="00637B5A">
        <w:rPr>
          <w:b w:val="0"/>
          <w:sz w:val="22"/>
          <w:szCs w:val="22"/>
        </w:rPr>
        <w:t xml:space="preserve"> Petersen Dam. The treatment comprises addition of liquid alum, </w:t>
      </w:r>
      <w:r w:rsidRPr="00637B5A">
        <w:rPr>
          <w:b w:val="0"/>
          <w:sz w:val="22"/>
          <w:szCs w:val="22"/>
        </w:rPr>
        <w:lastRenderedPageBreak/>
        <w:t>clarification, filtration through a rapid sand filter, pH adjustment using soda ash and disinfection using sodium hypochlorite. Treated and disinfected water is delivered to the reticulation through a clear water tank and 2 clear water reservoirs.</w:t>
      </w:r>
    </w:p>
    <w:p w:rsidR="00637B5A" w:rsidRPr="00637B5A" w:rsidRDefault="00637B5A" w:rsidP="00637B5A">
      <w:pPr>
        <w:pStyle w:val="BodyText"/>
      </w:pPr>
    </w:p>
    <w:p w:rsidR="00E119A0" w:rsidRDefault="00E119A0" w:rsidP="00E119A0">
      <w:pPr>
        <w:pStyle w:val="Tablecaptiontext"/>
      </w:pPr>
      <w:bookmarkStart w:id="2" w:name="_Toc525732839"/>
      <w:bookmarkStart w:id="3" w:name="_Toc462908734"/>
      <w:r>
        <w:t xml:space="preserve">Table 1 – </w:t>
      </w:r>
      <w:r w:rsidRPr="00E94A8B">
        <w:t>Summary of schemes</w:t>
      </w:r>
      <w:bookmarkEnd w:id="2"/>
      <w:r w:rsidRPr="00E94A8B">
        <w:t xml:space="preserve"> </w:t>
      </w:r>
      <w:bookmarkEnd w:id="3"/>
      <w:r>
        <w:t xml:space="preserve"> </w:t>
      </w:r>
    </w:p>
    <w:tbl>
      <w:tblPr>
        <w:tblStyle w:val="TableGrid"/>
        <w:tblW w:w="9032" w:type="dxa"/>
        <w:tblLook w:val="04A0" w:firstRow="1" w:lastRow="0" w:firstColumn="1" w:lastColumn="0" w:noHBand="0" w:noVBand="1"/>
      </w:tblPr>
      <w:tblGrid>
        <w:gridCol w:w="1560"/>
        <w:gridCol w:w="1559"/>
        <w:gridCol w:w="2693"/>
        <w:gridCol w:w="1417"/>
        <w:gridCol w:w="1803"/>
      </w:tblGrid>
      <w:tr w:rsidR="008E5378" w:rsidTr="00085FE1">
        <w:trPr>
          <w:tblHeader/>
        </w:trPr>
        <w:tc>
          <w:tcPr>
            <w:tcW w:w="1560" w:type="dxa"/>
            <w:tcBorders>
              <w:top w:val="nil"/>
              <w:left w:val="nil"/>
            </w:tcBorders>
          </w:tcPr>
          <w:p w:rsidR="008E5378" w:rsidRPr="005B7FD9" w:rsidRDefault="008E5378" w:rsidP="00085FE1">
            <w:pPr>
              <w:pStyle w:val="Tableheadingtextleftaligned"/>
            </w:pPr>
          </w:p>
        </w:tc>
        <w:tc>
          <w:tcPr>
            <w:tcW w:w="1559" w:type="dxa"/>
            <w:shd w:val="clear" w:color="auto" w:fill="17365D" w:themeFill="text2" w:themeFillShade="BF"/>
          </w:tcPr>
          <w:p w:rsidR="008E5378" w:rsidRPr="005B7FD9" w:rsidRDefault="008E5378" w:rsidP="00085FE1">
            <w:pPr>
              <w:pStyle w:val="Tableheadingtextleftaligned"/>
              <w:rPr>
                <w:i/>
              </w:rPr>
            </w:pPr>
            <w:r w:rsidRPr="005B7FD9">
              <w:rPr>
                <w:i/>
              </w:rPr>
              <w:t>Water Source</w:t>
            </w:r>
          </w:p>
        </w:tc>
        <w:tc>
          <w:tcPr>
            <w:tcW w:w="2693" w:type="dxa"/>
            <w:shd w:val="clear" w:color="auto" w:fill="17365D" w:themeFill="text2" w:themeFillShade="BF"/>
          </w:tcPr>
          <w:p w:rsidR="008E5378" w:rsidRPr="005B7FD9" w:rsidRDefault="008E5378" w:rsidP="00085FE1">
            <w:pPr>
              <w:pStyle w:val="Tableheadingtextleftaligned"/>
              <w:rPr>
                <w:i/>
              </w:rPr>
            </w:pPr>
            <w:r w:rsidRPr="005B7FD9">
              <w:rPr>
                <w:i/>
              </w:rPr>
              <w:t>Treatment processes</w:t>
            </w:r>
          </w:p>
        </w:tc>
        <w:tc>
          <w:tcPr>
            <w:tcW w:w="1417" w:type="dxa"/>
            <w:shd w:val="clear" w:color="auto" w:fill="17365D" w:themeFill="text2" w:themeFillShade="BF"/>
          </w:tcPr>
          <w:p w:rsidR="008E5378" w:rsidRPr="005B7FD9" w:rsidRDefault="008E5378" w:rsidP="00085FE1">
            <w:pPr>
              <w:pStyle w:val="Tableheadingtextleftaligned"/>
              <w:rPr>
                <w:i/>
              </w:rPr>
            </w:pPr>
            <w:r w:rsidRPr="005B7FD9">
              <w:rPr>
                <w:i/>
              </w:rPr>
              <w:t>Treatment capacity</w:t>
            </w:r>
          </w:p>
        </w:tc>
        <w:tc>
          <w:tcPr>
            <w:tcW w:w="1803" w:type="dxa"/>
            <w:shd w:val="clear" w:color="auto" w:fill="17365D" w:themeFill="text2" w:themeFillShade="BF"/>
          </w:tcPr>
          <w:p w:rsidR="008E5378" w:rsidRPr="005B7FD9" w:rsidRDefault="008E5378" w:rsidP="00085FE1">
            <w:pPr>
              <w:pStyle w:val="Tableheadingtextleftaligned"/>
              <w:rPr>
                <w:i/>
              </w:rPr>
            </w:pPr>
            <w:r w:rsidRPr="005B7FD9">
              <w:rPr>
                <w:i/>
              </w:rPr>
              <w:t>Towns supplied</w:t>
            </w:r>
          </w:p>
        </w:tc>
      </w:tr>
      <w:tr w:rsidR="008E5378" w:rsidTr="00E0663D">
        <w:trPr>
          <w:trHeight w:val="397"/>
        </w:trPr>
        <w:tc>
          <w:tcPr>
            <w:tcW w:w="1560" w:type="dxa"/>
            <w:vAlign w:val="center"/>
          </w:tcPr>
          <w:p w:rsidR="008E5378" w:rsidRPr="00E0663D" w:rsidRDefault="008E5378" w:rsidP="00E0663D"/>
        </w:tc>
        <w:tc>
          <w:tcPr>
            <w:tcW w:w="1559" w:type="dxa"/>
            <w:vAlign w:val="center"/>
          </w:tcPr>
          <w:p w:rsidR="008E5378" w:rsidRPr="00E0663D" w:rsidRDefault="005B36A8" w:rsidP="00E0663D">
            <w:r>
              <w:t>Barambah creek</w:t>
            </w:r>
          </w:p>
        </w:tc>
        <w:tc>
          <w:tcPr>
            <w:tcW w:w="2693" w:type="dxa"/>
            <w:vAlign w:val="center"/>
          </w:tcPr>
          <w:p w:rsidR="008E5378" w:rsidRPr="00E0663D" w:rsidRDefault="005B36A8" w:rsidP="00E0663D">
            <w:r>
              <w:t>Liquid Alum, Clarification</w:t>
            </w:r>
          </w:p>
        </w:tc>
        <w:tc>
          <w:tcPr>
            <w:tcW w:w="1417" w:type="dxa"/>
            <w:vAlign w:val="center"/>
          </w:tcPr>
          <w:p w:rsidR="008E5378" w:rsidRPr="00E0663D" w:rsidRDefault="005B36A8" w:rsidP="00E0663D">
            <w:r>
              <w:t>2x reservoirs</w:t>
            </w:r>
          </w:p>
        </w:tc>
        <w:tc>
          <w:tcPr>
            <w:tcW w:w="1803" w:type="dxa"/>
            <w:vAlign w:val="center"/>
          </w:tcPr>
          <w:p w:rsidR="008E5378" w:rsidRPr="00E0663D" w:rsidRDefault="005B36A8" w:rsidP="00E0663D">
            <w:r>
              <w:t>Cherbourg</w:t>
            </w:r>
          </w:p>
        </w:tc>
      </w:tr>
      <w:tr w:rsidR="008E5378" w:rsidTr="00E0663D">
        <w:trPr>
          <w:trHeight w:val="397"/>
        </w:trPr>
        <w:tc>
          <w:tcPr>
            <w:tcW w:w="1560" w:type="dxa"/>
            <w:vAlign w:val="center"/>
          </w:tcPr>
          <w:p w:rsidR="008E5378" w:rsidRPr="00E0663D" w:rsidRDefault="008E5378" w:rsidP="00E0663D"/>
        </w:tc>
        <w:tc>
          <w:tcPr>
            <w:tcW w:w="1559" w:type="dxa"/>
            <w:vAlign w:val="center"/>
          </w:tcPr>
          <w:p w:rsidR="008E5378" w:rsidRPr="00E0663D" w:rsidRDefault="005B36A8" w:rsidP="00E0663D">
            <w:r>
              <w:t>Downstream BP dam</w:t>
            </w:r>
          </w:p>
        </w:tc>
        <w:tc>
          <w:tcPr>
            <w:tcW w:w="2693" w:type="dxa"/>
            <w:vAlign w:val="center"/>
          </w:tcPr>
          <w:p w:rsidR="008E5378" w:rsidRPr="00E0663D" w:rsidRDefault="005B36A8" w:rsidP="00E0663D">
            <w:r>
              <w:t>Filtration - (sand filter)</w:t>
            </w:r>
          </w:p>
        </w:tc>
        <w:tc>
          <w:tcPr>
            <w:tcW w:w="1417" w:type="dxa"/>
            <w:vAlign w:val="center"/>
          </w:tcPr>
          <w:p w:rsidR="008E5378" w:rsidRPr="00E0663D" w:rsidRDefault="008E5378" w:rsidP="00E0663D"/>
        </w:tc>
        <w:tc>
          <w:tcPr>
            <w:tcW w:w="1803" w:type="dxa"/>
            <w:vAlign w:val="center"/>
          </w:tcPr>
          <w:p w:rsidR="008E5378" w:rsidRPr="00E0663D" w:rsidRDefault="008E5378" w:rsidP="00E0663D"/>
        </w:tc>
      </w:tr>
      <w:tr w:rsidR="008E5378" w:rsidTr="00E0663D">
        <w:trPr>
          <w:trHeight w:val="397"/>
        </w:trPr>
        <w:tc>
          <w:tcPr>
            <w:tcW w:w="1560" w:type="dxa"/>
            <w:vAlign w:val="center"/>
          </w:tcPr>
          <w:p w:rsidR="008E5378" w:rsidRPr="00E0663D" w:rsidRDefault="008E5378" w:rsidP="00E0663D"/>
        </w:tc>
        <w:tc>
          <w:tcPr>
            <w:tcW w:w="1559" w:type="dxa"/>
            <w:vAlign w:val="center"/>
          </w:tcPr>
          <w:p w:rsidR="008E5378" w:rsidRPr="00E0663D" w:rsidRDefault="008E5378" w:rsidP="00E0663D"/>
        </w:tc>
        <w:tc>
          <w:tcPr>
            <w:tcW w:w="2693" w:type="dxa"/>
            <w:vAlign w:val="center"/>
          </w:tcPr>
          <w:p w:rsidR="008E5378" w:rsidRPr="00E0663D" w:rsidRDefault="005B36A8" w:rsidP="00E0663D">
            <w:r>
              <w:t>Soda ash - PH</w:t>
            </w:r>
          </w:p>
        </w:tc>
        <w:tc>
          <w:tcPr>
            <w:tcW w:w="1417" w:type="dxa"/>
            <w:vAlign w:val="center"/>
          </w:tcPr>
          <w:p w:rsidR="008E5378" w:rsidRPr="00E0663D" w:rsidRDefault="008E5378" w:rsidP="00E0663D"/>
        </w:tc>
        <w:tc>
          <w:tcPr>
            <w:tcW w:w="1803" w:type="dxa"/>
            <w:vAlign w:val="center"/>
          </w:tcPr>
          <w:p w:rsidR="008E5378" w:rsidRPr="00E0663D" w:rsidRDefault="008E5378" w:rsidP="00E0663D"/>
        </w:tc>
      </w:tr>
      <w:tr w:rsidR="008E5378" w:rsidTr="00E0663D">
        <w:trPr>
          <w:trHeight w:val="397"/>
        </w:trPr>
        <w:tc>
          <w:tcPr>
            <w:tcW w:w="1560" w:type="dxa"/>
            <w:vAlign w:val="center"/>
          </w:tcPr>
          <w:p w:rsidR="008E5378" w:rsidRPr="00E0663D" w:rsidRDefault="008E5378" w:rsidP="00E0663D"/>
        </w:tc>
        <w:tc>
          <w:tcPr>
            <w:tcW w:w="1559" w:type="dxa"/>
            <w:vAlign w:val="center"/>
          </w:tcPr>
          <w:p w:rsidR="008E5378" w:rsidRPr="00E0663D" w:rsidRDefault="008E5378" w:rsidP="00E0663D"/>
        </w:tc>
        <w:tc>
          <w:tcPr>
            <w:tcW w:w="2693" w:type="dxa"/>
            <w:vAlign w:val="center"/>
          </w:tcPr>
          <w:p w:rsidR="008E5378" w:rsidRPr="00E0663D" w:rsidRDefault="005B36A8" w:rsidP="00E0663D">
            <w:r>
              <w:t>Disinfection – Sodium hypochlorite</w:t>
            </w:r>
          </w:p>
        </w:tc>
        <w:tc>
          <w:tcPr>
            <w:tcW w:w="1417" w:type="dxa"/>
            <w:vAlign w:val="center"/>
          </w:tcPr>
          <w:p w:rsidR="008E5378" w:rsidRPr="00E0663D" w:rsidRDefault="008E5378" w:rsidP="00E0663D"/>
        </w:tc>
        <w:tc>
          <w:tcPr>
            <w:tcW w:w="1803" w:type="dxa"/>
            <w:vAlign w:val="center"/>
          </w:tcPr>
          <w:p w:rsidR="008E5378" w:rsidRPr="00E0663D" w:rsidRDefault="008E5378" w:rsidP="00E0663D"/>
        </w:tc>
      </w:tr>
      <w:tr w:rsidR="008E5378" w:rsidTr="00E0663D">
        <w:trPr>
          <w:trHeight w:val="397"/>
        </w:trPr>
        <w:tc>
          <w:tcPr>
            <w:tcW w:w="1560" w:type="dxa"/>
            <w:vAlign w:val="center"/>
          </w:tcPr>
          <w:p w:rsidR="008E5378" w:rsidRPr="00E0663D" w:rsidRDefault="008E5378" w:rsidP="00E0663D"/>
        </w:tc>
        <w:tc>
          <w:tcPr>
            <w:tcW w:w="1559" w:type="dxa"/>
            <w:vAlign w:val="center"/>
          </w:tcPr>
          <w:p w:rsidR="008E5378" w:rsidRPr="00E0663D" w:rsidRDefault="008E5378" w:rsidP="00E0663D"/>
        </w:tc>
        <w:tc>
          <w:tcPr>
            <w:tcW w:w="2693" w:type="dxa"/>
            <w:vAlign w:val="center"/>
          </w:tcPr>
          <w:p w:rsidR="008E5378" w:rsidRPr="00E0663D" w:rsidRDefault="008E5378" w:rsidP="00E0663D"/>
        </w:tc>
        <w:tc>
          <w:tcPr>
            <w:tcW w:w="1417" w:type="dxa"/>
            <w:vAlign w:val="center"/>
          </w:tcPr>
          <w:p w:rsidR="008E5378" w:rsidRPr="00E0663D" w:rsidRDefault="008E5378" w:rsidP="00E0663D"/>
        </w:tc>
        <w:tc>
          <w:tcPr>
            <w:tcW w:w="1803" w:type="dxa"/>
            <w:vAlign w:val="center"/>
          </w:tcPr>
          <w:p w:rsidR="008E5378" w:rsidRPr="00E0663D" w:rsidRDefault="008E5378" w:rsidP="00E0663D"/>
        </w:tc>
      </w:tr>
      <w:tr w:rsidR="00051FE1" w:rsidTr="00E0663D">
        <w:trPr>
          <w:trHeight w:val="397"/>
        </w:trPr>
        <w:tc>
          <w:tcPr>
            <w:tcW w:w="1560" w:type="dxa"/>
            <w:vAlign w:val="center"/>
          </w:tcPr>
          <w:p w:rsidR="00051FE1" w:rsidRPr="00E0663D" w:rsidRDefault="00051FE1" w:rsidP="00E0663D"/>
        </w:tc>
        <w:tc>
          <w:tcPr>
            <w:tcW w:w="1559" w:type="dxa"/>
            <w:vAlign w:val="center"/>
          </w:tcPr>
          <w:p w:rsidR="00051FE1" w:rsidRPr="00E0663D" w:rsidRDefault="00051FE1" w:rsidP="00E0663D"/>
        </w:tc>
        <w:tc>
          <w:tcPr>
            <w:tcW w:w="2693" w:type="dxa"/>
            <w:vAlign w:val="center"/>
          </w:tcPr>
          <w:p w:rsidR="00051FE1" w:rsidRPr="00E0663D" w:rsidRDefault="00051FE1" w:rsidP="00E0663D"/>
        </w:tc>
        <w:tc>
          <w:tcPr>
            <w:tcW w:w="1417" w:type="dxa"/>
            <w:vAlign w:val="center"/>
          </w:tcPr>
          <w:p w:rsidR="00051FE1" w:rsidRPr="00E0663D" w:rsidRDefault="00051FE1" w:rsidP="00E0663D"/>
        </w:tc>
        <w:tc>
          <w:tcPr>
            <w:tcW w:w="1803" w:type="dxa"/>
            <w:vAlign w:val="center"/>
          </w:tcPr>
          <w:p w:rsidR="00051FE1" w:rsidRPr="00E0663D" w:rsidRDefault="00051FE1" w:rsidP="00E0663D"/>
        </w:tc>
      </w:tr>
    </w:tbl>
    <w:p w:rsidR="00E119A0" w:rsidRPr="008339C2" w:rsidRDefault="00E119A0" w:rsidP="00957C50">
      <w:pPr>
        <w:pStyle w:val="BodyText"/>
        <w:rPr>
          <w:i/>
        </w:rPr>
      </w:pPr>
    </w:p>
    <w:p w:rsidR="00AA05F8" w:rsidRDefault="00AA05F8" w:rsidP="00957C50">
      <w:pPr>
        <w:pStyle w:val="BodyText"/>
      </w:pPr>
    </w:p>
    <w:p w:rsidR="00051FE1" w:rsidRDefault="00051FE1" w:rsidP="00957C50">
      <w:pPr>
        <w:pStyle w:val="BodyText"/>
      </w:pPr>
    </w:p>
    <w:p w:rsidR="00051FE1" w:rsidRDefault="00051FE1" w:rsidP="00957C50">
      <w:pPr>
        <w:pStyle w:val="BodyText"/>
      </w:pPr>
    </w:p>
    <w:p w:rsidR="00051FE1" w:rsidRDefault="00051FE1" w:rsidP="00957C50">
      <w:pPr>
        <w:pStyle w:val="BodyText"/>
      </w:pPr>
    </w:p>
    <w:p w:rsidR="00051FE1" w:rsidRDefault="00051FE1" w:rsidP="00957C50">
      <w:pPr>
        <w:pStyle w:val="BodyText"/>
      </w:pPr>
    </w:p>
    <w:p w:rsidR="00051FE1" w:rsidRDefault="00051FE1" w:rsidP="00957C50">
      <w:pPr>
        <w:pStyle w:val="BodyText"/>
      </w:pPr>
    </w:p>
    <w:p w:rsidR="00051FE1" w:rsidRDefault="00051FE1" w:rsidP="00957C50">
      <w:pPr>
        <w:pStyle w:val="BodyText"/>
      </w:pPr>
    </w:p>
    <w:p w:rsidR="00051FE1" w:rsidRDefault="00051FE1" w:rsidP="00957C50">
      <w:pPr>
        <w:pStyle w:val="BodyText"/>
      </w:pPr>
    </w:p>
    <w:p w:rsidR="00051FE1" w:rsidRDefault="00051FE1" w:rsidP="00957C50">
      <w:pPr>
        <w:pStyle w:val="BodyText"/>
        <w:sectPr w:rsidR="00051FE1" w:rsidSect="002B1CFF">
          <w:type w:val="continuous"/>
          <w:pgSz w:w="11906" w:h="16838"/>
          <w:pgMar w:top="1418" w:right="1440" w:bottom="1418" w:left="1442" w:header="708" w:footer="454" w:gutter="0"/>
          <w:cols w:space="708"/>
          <w:docGrid w:linePitch="360"/>
        </w:sectPr>
      </w:pPr>
    </w:p>
    <w:p w:rsidR="00051FE1" w:rsidRPr="00637B5A" w:rsidRDefault="00051FE1" w:rsidP="008339C2">
      <w:pPr>
        <w:pStyle w:val="BodyText"/>
      </w:pPr>
    </w:p>
    <w:p w:rsidR="00051FE1" w:rsidRDefault="00051FE1" w:rsidP="008339C2">
      <w:pPr>
        <w:pStyle w:val="BodyText"/>
        <w:rPr>
          <w:color w:val="000000" w:themeColor="text1"/>
        </w:rPr>
      </w:pPr>
    </w:p>
    <w:p w:rsidR="00051FE1" w:rsidRDefault="00051FE1" w:rsidP="008339C2">
      <w:pPr>
        <w:pStyle w:val="BodyText"/>
        <w:rPr>
          <w:color w:val="000000" w:themeColor="text1"/>
        </w:rPr>
        <w:sectPr w:rsidR="00051FE1" w:rsidSect="00051FE1">
          <w:pgSz w:w="11906" w:h="16838"/>
          <w:pgMar w:top="1418" w:right="1135" w:bottom="1418" w:left="1442" w:header="708" w:footer="454" w:gutter="0"/>
          <w:cols w:space="708"/>
          <w:docGrid w:linePitch="360"/>
        </w:sectPr>
      </w:pPr>
    </w:p>
    <w:p w:rsidR="00051FE1" w:rsidRDefault="00051FE1" w:rsidP="008339C2">
      <w:pPr>
        <w:pStyle w:val="BodyText"/>
        <w:rPr>
          <w:color w:val="000000" w:themeColor="text1"/>
        </w:rPr>
      </w:pPr>
    </w:p>
    <w:p w:rsidR="00286A11" w:rsidRPr="00637B5A" w:rsidRDefault="0036494F" w:rsidP="00637B5A">
      <w:pPr>
        <w:pStyle w:val="BodyText"/>
      </w:pPr>
      <w:r>
        <w:t xml:space="preserve">The actions undertaken to implement the risk management improvement program are discussed in Table 2. </w:t>
      </w:r>
      <w:r w:rsidR="00784E05">
        <w:rPr>
          <w:i/>
          <w:color w:val="C00000"/>
        </w:rPr>
        <w:t>.</w:t>
      </w:r>
      <w:r w:rsidRPr="0036494F">
        <w:rPr>
          <w:i/>
          <w:color w:val="C00000"/>
        </w:rPr>
        <w:t xml:space="preserve"> </w:t>
      </w:r>
    </w:p>
    <w:p w:rsidR="0036494F" w:rsidRDefault="0036494F" w:rsidP="00FC7CEB">
      <w:pPr>
        <w:pStyle w:val="Tablecaptiontext"/>
        <w:ind w:hanging="567"/>
      </w:pPr>
      <w:bookmarkStart w:id="4" w:name="_Toc462908735"/>
      <w:bookmarkStart w:id="5" w:name="_Toc525732840"/>
      <w:r w:rsidRPr="00804E08">
        <w:t>Table 2</w:t>
      </w:r>
      <w:r>
        <w:t xml:space="preserve"> – </w:t>
      </w:r>
      <w:r w:rsidRPr="00804E08">
        <w:t xml:space="preserve">Risk management improvement program </w:t>
      </w:r>
      <w:bookmarkEnd w:id="4"/>
      <w:r w:rsidR="00243AFD">
        <w:t>implementation status</w:t>
      </w:r>
      <w:bookmarkEnd w:id="5"/>
      <w:r>
        <w:t xml:space="preserve">  </w:t>
      </w:r>
    </w:p>
    <w:tbl>
      <w:tblPr>
        <w:tblStyle w:val="TableGrid1"/>
        <w:tblW w:w="15168" w:type="dxa"/>
        <w:tblInd w:w="-572" w:type="dxa"/>
        <w:tblLook w:val="04A0" w:firstRow="1" w:lastRow="0" w:firstColumn="1" w:lastColumn="0" w:noHBand="0" w:noVBand="1"/>
      </w:tblPr>
      <w:tblGrid>
        <w:gridCol w:w="1509"/>
        <w:gridCol w:w="624"/>
        <w:gridCol w:w="1290"/>
        <w:gridCol w:w="2653"/>
        <w:gridCol w:w="1139"/>
        <w:gridCol w:w="3364"/>
        <w:gridCol w:w="2570"/>
        <w:gridCol w:w="2019"/>
      </w:tblGrid>
      <w:tr w:rsidR="00287611" w:rsidTr="00085FE1">
        <w:trPr>
          <w:tblHeader/>
        </w:trPr>
        <w:tc>
          <w:tcPr>
            <w:tcW w:w="1517" w:type="dxa"/>
            <w:shd w:val="clear" w:color="auto" w:fill="17365D" w:themeFill="text2" w:themeFillShade="BF"/>
          </w:tcPr>
          <w:p w:rsidR="00287611" w:rsidRPr="00883C03" w:rsidRDefault="00287611" w:rsidP="00085FE1">
            <w:pPr>
              <w:pStyle w:val="Tableheadingtextleftaligned"/>
            </w:pPr>
            <w:r w:rsidRPr="00883C03">
              <w:t>Scheme name</w:t>
            </w:r>
          </w:p>
        </w:tc>
        <w:tc>
          <w:tcPr>
            <w:tcW w:w="626" w:type="dxa"/>
            <w:shd w:val="clear" w:color="auto" w:fill="17365D" w:themeFill="text2" w:themeFillShade="BF"/>
          </w:tcPr>
          <w:p w:rsidR="00287611" w:rsidRPr="00883C03" w:rsidRDefault="00287611" w:rsidP="00085FE1">
            <w:pPr>
              <w:pStyle w:val="Tableheadingtextleftaligned"/>
            </w:pPr>
            <w:r w:rsidRPr="00883C03">
              <w:t>Ref</w:t>
            </w:r>
          </w:p>
        </w:tc>
        <w:tc>
          <w:tcPr>
            <w:tcW w:w="1271" w:type="dxa"/>
            <w:shd w:val="clear" w:color="auto" w:fill="17365D" w:themeFill="text2" w:themeFillShade="BF"/>
          </w:tcPr>
          <w:p w:rsidR="00287611" w:rsidRPr="00883C03" w:rsidRDefault="00287611" w:rsidP="00085FE1">
            <w:pPr>
              <w:pStyle w:val="Tableheadingtextleftaligned"/>
            </w:pPr>
            <w:r w:rsidRPr="00883C03">
              <w:t>Component</w:t>
            </w:r>
          </w:p>
        </w:tc>
        <w:tc>
          <w:tcPr>
            <w:tcW w:w="2682" w:type="dxa"/>
            <w:shd w:val="clear" w:color="auto" w:fill="17365D" w:themeFill="text2" w:themeFillShade="BF"/>
          </w:tcPr>
          <w:p w:rsidR="00287611" w:rsidRPr="00883C03" w:rsidRDefault="00287611" w:rsidP="00085FE1">
            <w:pPr>
              <w:pStyle w:val="Tableheadingtextleftaligned"/>
            </w:pPr>
            <w:r w:rsidRPr="00883C03">
              <w:t>Improvement actions</w:t>
            </w:r>
          </w:p>
        </w:tc>
        <w:tc>
          <w:tcPr>
            <w:tcW w:w="1014" w:type="dxa"/>
            <w:shd w:val="clear" w:color="auto" w:fill="17365D" w:themeFill="text2" w:themeFillShade="BF"/>
          </w:tcPr>
          <w:p w:rsidR="00287611" w:rsidRPr="00883C03" w:rsidRDefault="00287611" w:rsidP="00085FE1">
            <w:pPr>
              <w:pStyle w:val="Tableheadingtextleftaligned"/>
            </w:pPr>
            <w:r w:rsidRPr="00883C03">
              <w:t>Target date</w:t>
            </w:r>
          </w:p>
        </w:tc>
        <w:tc>
          <w:tcPr>
            <w:tcW w:w="3417" w:type="dxa"/>
            <w:shd w:val="clear" w:color="auto" w:fill="17365D" w:themeFill="text2" w:themeFillShade="BF"/>
          </w:tcPr>
          <w:p w:rsidR="00287611" w:rsidRPr="00883C03" w:rsidRDefault="00287611" w:rsidP="00085FE1">
            <w:pPr>
              <w:pStyle w:val="Tableheadingtextleftaligned"/>
            </w:pPr>
            <w:r w:rsidRPr="00883C03">
              <w:t>Actions taken to date</w:t>
            </w:r>
          </w:p>
        </w:tc>
        <w:tc>
          <w:tcPr>
            <w:tcW w:w="2605" w:type="dxa"/>
            <w:shd w:val="clear" w:color="auto" w:fill="17365D" w:themeFill="text2" w:themeFillShade="BF"/>
            <w:vAlign w:val="center"/>
          </w:tcPr>
          <w:p w:rsidR="00287611" w:rsidRDefault="00287611" w:rsidP="00085FE1">
            <w:pPr>
              <w:pStyle w:val="Tableheadingtextleftaligned"/>
            </w:pPr>
            <w:r w:rsidRPr="00085FE1">
              <w:rPr>
                <w:sz w:val="20"/>
                <w:szCs w:val="20"/>
              </w:rPr>
              <w:t>Status and revised target date</w:t>
            </w:r>
          </w:p>
          <w:p w:rsidR="00CA7483" w:rsidRPr="00883C03" w:rsidRDefault="00CA7483" w:rsidP="00085FE1">
            <w:pPr>
              <w:pStyle w:val="Tableheadingtextleftaligned"/>
            </w:pPr>
          </w:p>
        </w:tc>
        <w:tc>
          <w:tcPr>
            <w:tcW w:w="2036" w:type="dxa"/>
            <w:shd w:val="clear" w:color="auto" w:fill="17365D" w:themeFill="text2" w:themeFillShade="BF"/>
          </w:tcPr>
          <w:p w:rsidR="00287611" w:rsidRDefault="00287611" w:rsidP="00085FE1">
            <w:pPr>
              <w:pStyle w:val="Tableheadingtextleftaligned"/>
            </w:pPr>
            <w:r w:rsidRPr="00883C03">
              <w:t>Responsible Officer</w:t>
            </w:r>
            <w:r w:rsidR="00B260D7">
              <w:t xml:space="preserve"> </w:t>
            </w:r>
            <w:r w:rsidR="00306F74" w:rsidRPr="00883C03">
              <w:t>/</w:t>
            </w:r>
            <w:r w:rsidR="00B260D7">
              <w:t xml:space="preserve"> </w:t>
            </w:r>
            <w:r w:rsidR="00306F74" w:rsidRPr="00883C03">
              <w:t>Position</w:t>
            </w:r>
          </w:p>
          <w:p w:rsidR="00B260D7" w:rsidRPr="00883C03" w:rsidRDefault="00B260D7" w:rsidP="00085FE1">
            <w:pPr>
              <w:pStyle w:val="Tableheadingtextleftaligned"/>
            </w:pPr>
          </w:p>
        </w:tc>
      </w:tr>
      <w:tr w:rsidR="00287611" w:rsidTr="00287611">
        <w:trPr>
          <w:trHeight w:val="340"/>
        </w:trPr>
        <w:tc>
          <w:tcPr>
            <w:tcW w:w="1517" w:type="dxa"/>
            <w:vAlign w:val="center"/>
          </w:tcPr>
          <w:p w:rsidR="00287611" w:rsidRPr="00E0663D" w:rsidRDefault="005B36A8" w:rsidP="00287611">
            <w:pPr>
              <w:rPr>
                <w:rFonts w:ascii="Arial" w:hAnsi="Arial" w:cs="Arial"/>
                <w:sz w:val="20"/>
                <w:szCs w:val="20"/>
              </w:rPr>
            </w:pPr>
            <w:r>
              <w:rPr>
                <w:rFonts w:ascii="Arial" w:hAnsi="Arial" w:cs="Arial"/>
                <w:sz w:val="20"/>
                <w:szCs w:val="20"/>
              </w:rPr>
              <w:t>Cherbourg</w:t>
            </w:r>
          </w:p>
        </w:tc>
        <w:tc>
          <w:tcPr>
            <w:tcW w:w="626" w:type="dxa"/>
            <w:vAlign w:val="center"/>
          </w:tcPr>
          <w:p w:rsidR="00287611" w:rsidRPr="00E0663D" w:rsidRDefault="00287611" w:rsidP="00287611">
            <w:pPr>
              <w:rPr>
                <w:rFonts w:ascii="Arial" w:hAnsi="Arial" w:cs="Arial"/>
                <w:sz w:val="20"/>
                <w:szCs w:val="20"/>
              </w:rPr>
            </w:pPr>
          </w:p>
        </w:tc>
        <w:tc>
          <w:tcPr>
            <w:tcW w:w="1271" w:type="dxa"/>
            <w:vAlign w:val="center"/>
          </w:tcPr>
          <w:p w:rsidR="00287611" w:rsidRPr="00E0663D" w:rsidRDefault="005B36A8" w:rsidP="00287611">
            <w:pPr>
              <w:rPr>
                <w:rFonts w:ascii="Arial" w:hAnsi="Arial" w:cs="Arial"/>
                <w:sz w:val="20"/>
                <w:szCs w:val="20"/>
              </w:rPr>
            </w:pPr>
            <w:r>
              <w:rPr>
                <w:rFonts w:ascii="Arial" w:hAnsi="Arial" w:cs="Arial"/>
                <w:sz w:val="20"/>
                <w:szCs w:val="20"/>
              </w:rPr>
              <w:t>Record keeping</w:t>
            </w:r>
          </w:p>
        </w:tc>
        <w:tc>
          <w:tcPr>
            <w:tcW w:w="2682" w:type="dxa"/>
            <w:vAlign w:val="center"/>
          </w:tcPr>
          <w:p w:rsidR="00287611" w:rsidRPr="00E0663D" w:rsidRDefault="005B36A8" w:rsidP="00287611">
            <w:pPr>
              <w:rPr>
                <w:rFonts w:ascii="Arial" w:hAnsi="Arial" w:cs="Arial"/>
                <w:sz w:val="20"/>
                <w:szCs w:val="20"/>
              </w:rPr>
            </w:pPr>
            <w:r>
              <w:rPr>
                <w:rFonts w:ascii="Arial" w:hAnsi="Arial" w:cs="Arial"/>
                <w:sz w:val="20"/>
                <w:szCs w:val="20"/>
              </w:rPr>
              <w:t>Chemical data complaints</w:t>
            </w:r>
          </w:p>
        </w:tc>
        <w:tc>
          <w:tcPr>
            <w:tcW w:w="1014" w:type="dxa"/>
            <w:vAlign w:val="center"/>
          </w:tcPr>
          <w:p w:rsidR="00287611" w:rsidRPr="00E0663D" w:rsidRDefault="005B36A8" w:rsidP="00287611">
            <w:pPr>
              <w:rPr>
                <w:rFonts w:ascii="Arial" w:hAnsi="Arial" w:cs="Arial"/>
                <w:sz w:val="20"/>
                <w:szCs w:val="20"/>
              </w:rPr>
            </w:pPr>
            <w:r>
              <w:rPr>
                <w:rFonts w:ascii="Arial" w:hAnsi="Arial" w:cs="Arial"/>
                <w:sz w:val="20"/>
                <w:szCs w:val="20"/>
              </w:rPr>
              <w:t>June 2013</w:t>
            </w:r>
          </w:p>
        </w:tc>
        <w:tc>
          <w:tcPr>
            <w:tcW w:w="3417" w:type="dxa"/>
            <w:vAlign w:val="center"/>
          </w:tcPr>
          <w:p w:rsidR="00287611" w:rsidRPr="00E0663D" w:rsidRDefault="005B36A8" w:rsidP="00287611">
            <w:pPr>
              <w:rPr>
                <w:rFonts w:ascii="Arial" w:hAnsi="Arial" w:cs="Arial"/>
                <w:sz w:val="20"/>
                <w:szCs w:val="20"/>
              </w:rPr>
            </w:pPr>
            <w:r>
              <w:rPr>
                <w:rFonts w:ascii="Arial" w:hAnsi="Arial" w:cs="Arial"/>
                <w:sz w:val="20"/>
                <w:szCs w:val="20"/>
              </w:rPr>
              <w:t>Completed and ongoing</w:t>
            </w:r>
          </w:p>
        </w:tc>
        <w:tc>
          <w:tcPr>
            <w:tcW w:w="2605" w:type="dxa"/>
            <w:vAlign w:val="center"/>
          </w:tcPr>
          <w:p w:rsidR="00287611" w:rsidRPr="00E0663D" w:rsidRDefault="005B36A8" w:rsidP="00287611">
            <w:pPr>
              <w:rPr>
                <w:rFonts w:ascii="Arial" w:hAnsi="Arial" w:cs="Arial"/>
                <w:sz w:val="20"/>
                <w:szCs w:val="20"/>
              </w:rPr>
            </w:pPr>
            <w:r>
              <w:rPr>
                <w:rFonts w:ascii="Arial" w:hAnsi="Arial" w:cs="Arial"/>
                <w:sz w:val="20"/>
                <w:szCs w:val="20"/>
              </w:rPr>
              <w:t>June 2013</w:t>
            </w:r>
          </w:p>
        </w:tc>
        <w:tc>
          <w:tcPr>
            <w:tcW w:w="2036" w:type="dxa"/>
          </w:tcPr>
          <w:p w:rsidR="00287611" w:rsidRPr="00E0663D" w:rsidRDefault="005B36A8" w:rsidP="00287611">
            <w:pPr>
              <w:rPr>
                <w:rFonts w:cs="Arial"/>
              </w:rPr>
            </w:pPr>
            <w:r>
              <w:rPr>
                <w:rFonts w:cs="Arial"/>
              </w:rPr>
              <w:t>EHW/WTP operator</w:t>
            </w:r>
          </w:p>
        </w:tc>
      </w:tr>
      <w:tr w:rsidR="00287611" w:rsidTr="00287611">
        <w:trPr>
          <w:trHeight w:val="340"/>
        </w:trPr>
        <w:tc>
          <w:tcPr>
            <w:tcW w:w="1517" w:type="dxa"/>
            <w:tcBorders>
              <w:bottom w:val="single" w:sz="4" w:space="0" w:color="auto"/>
            </w:tcBorders>
            <w:vAlign w:val="center"/>
          </w:tcPr>
          <w:p w:rsidR="00287611" w:rsidRPr="00E0663D" w:rsidRDefault="005B36A8" w:rsidP="00287611">
            <w:pPr>
              <w:rPr>
                <w:rFonts w:ascii="Arial" w:hAnsi="Arial" w:cs="Arial"/>
                <w:sz w:val="20"/>
                <w:szCs w:val="20"/>
              </w:rPr>
            </w:pPr>
            <w:r>
              <w:rPr>
                <w:rFonts w:ascii="Arial" w:hAnsi="Arial" w:cs="Arial"/>
                <w:sz w:val="20"/>
                <w:szCs w:val="20"/>
              </w:rPr>
              <w:t>Cherbourg</w:t>
            </w:r>
          </w:p>
        </w:tc>
        <w:tc>
          <w:tcPr>
            <w:tcW w:w="626" w:type="dxa"/>
            <w:tcBorders>
              <w:bottom w:val="single" w:sz="4" w:space="0" w:color="auto"/>
            </w:tcBorders>
            <w:vAlign w:val="center"/>
          </w:tcPr>
          <w:p w:rsidR="00287611" w:rsidRPr="00E0663D" w:rsidRDefault="00287611" w:rsidP="00287611">
            <w:pPr>
              <w:rPr>
                <w:rFonts w:ascii="Arial" w:hAnsi="Arial" w:cs="Arial"/>
                <w:sz w:val="20"/>
                <w:szCs w:val="20"/>
              </w:rPr>
            </w:pPr>
          </w:p>
        </w:tc>
        <w:tc>
          <w:tcPr>
            <w:tcW w:w="1271" w:type="dxa"/>
            <w:tcBorders>
              <w:bottom w:val="single" w:sz="4" w:space="0" w:color="auto"/>
            </w:tcBorders>
            <w:vAlign w:val="center"/>
          </w:tcPr>
          <w:p w:rsidR="00287611" w:rsidRPr="00E0663D" w:rsidRDefault="005B36A8" w:rsidP="00287611">
            <w:pPr>
              <w:rPr>
                <w:rFonts w:ascii="Arial" w:hAnsi="Arial" w:cs="Arial"/>
                <w:sz w:val="20"/>
                <w:szCs w:val="20"/>
              </w:rPr>
            </w:pPr>
            <w:r>
              <w:rPr>
                <w:rFonts w:ascii="Arial" w:hAnsi="Arial" w:cs="Arial"/>
                <w:sz w:val="20"/>
                <w:szCs w:val="20"/>
              </w:rPr>
              <w:t>Reticulation</w:t>
            </w:r>
          </w:p>
        </w:tc>
        <w:tc>
          <w:tcPr>
            <w:tcW w:w="2682" w:type="dxa"/>
            <w:tcBorders>
              <w:bottom w:val="single" w:sz="4" w:space="0" w:color="auto"/>
            </w:tcBorders>
            <w:vAlign w:val="center"/>
          </w:tcPr>
          <w:p w:rsidR="00287611" w:rsidRPr="00E0663D" w:rsidRDefault="005B36A8" w:rsidP="00287611">
            <w:pPr>
              <w:rPr>
                <w:rFonts w:ascii="Arial" w:hAnsi="Arial" w:cs="Arial"/>
                <w:sz w:val="20"/>
                <w:szCs w:val="20"/>
              </w:rPr>
            </w:pPr>
            <w:r>
              <w:rPr>
                <w:rFonts w:ascii="Arial" w:hAnsi="Arial" w:cs="Arial"/>
                <w:sz w:val="20"/>
                <w:szCs w:val="20"/>
              </w:rPr>
              <w:t>Replacement of valves</w:t>
            </w:r>
          </w:p>
        </w:tc>
        <w:tc>
          <w:tcPr>
            <w:tcW w:w="1014" w:type="dxa"/>
            <w:tcBorders>
              <w:bottom w:val="single" w:sz="4" w:space="0" w:color="auto"/>
            </w:tcBorders>
            <w:vAlign w:val="center"/>
          </w:tcPr>
          <w:p w:rsidR="00287611" w:rsidRPr="00E0663D" w:rsidRDefault="005B36A8" w:rsidP="00287611">
            <w:pPr>
              <w:rPr>
                <w:rFonts w:ascii="Arial" w:hAnsi="Arial" w:cs="Arial"/>
                <w:sz w:val="20"/>
                <w:szCs w:val="20"/>
              </w:rPr>
            </w:pPr>
            <w:r>
              <w:rPr>
                <w:rFonts w:ascii="Arial" w:hAnsi="Arial" w:cs="Arial"/>
                <w:sz w:val="20"/>
                <w:szCs w:val="20"/>
              </w:rPr>
              <w:t>December 2019</w:t>
            </w:r>
          </w:p>
        </w:tc>
        <w:tc>
          <w:tcPr>
            <w:tcW w:w="3417" w:type="dxa"/>
            <w:tcBorders>
              <w:bottom w:val="single" w:sz="4" w:space="0" w:color="auto"/>
            </w:tcBorders>
            <w:vAlign w:val="center"/>
          </w:tcPr>
          <w:p w:rsidR="00287611" w:rsidRPr="00E0663D" w:rsidRDefault="009239C2" w:rsidP="00287611">
            <w:pPr>
              <w:rPr>
                <w:rFonts w:ascii="Arial" w:hAnsi="Arial" w:cs="Arial"/>
                <w:sz w:val="20"/>
                <w:szCs w:val="20"/>
              </w:rPr>
            </w:pPr>
            <w:r>
              <w:rPr>
                <w:rFonts w:ascii="Arial" w:hAnsi="Arial" w:cs="Arial"/>
                <w:sz w:val="20"/>
                <w:szCs w:val="20"/>
              </w:rPr>
              <w:t>Not Completed</w:t>
            </w:r>
          </w:p>
        </w:tc>
        <w:tc>
          <w:tcPr>
            <w:tcW w:w="2605" w:type="dxa"/>
            <w:tcBorders>
              <w:bottom w:val="single" w:sz="4" w:space="0" w:color="auto"/>
            </w:tcBorders>
            <w:vAlign w:val="center"/>
          </w:tcPr>
          <w:p w:rsidR="00287611" w:rsidRPr="00E0663D" w:rsidRDefault="009239C2" w:rsidP="00287611">
            <w:pPr>
              <w:rPr>
                <w:rFonts w:ascii="Arial" w:hAnsi="Arial" w:cs="Arial"/>
                <w:sz w:val="20"/>
                <w:szCs w:val="20"/>
              </w:rPr>
            </w:pPr>
            <w:r>
              <w:rPr>
                <w:rFonts w:ascii="Arial" w:hAnsi="Arial" w:cs="Arial"/>
                <w:sz w:val="20"/>
                <w:szCs w:val="20"/>
              </w:rPr>
              <w:t>December 2019</w:t>
            </w:r>
          </w:p>
        </w:tc>
        <w:tc>
          <w:tcPr>
            <w:tcW w:w="2036" w:type="dxa"/>
            <w:tcBorders>
              <w:bottom w:val="single" w:sz="4" w:space="0" w:color="auto"/>
            </w:tcBorders>
          </w:tcPr>
          <w:p w:rsidR="00287611" w:rsidRPr="00E0663D" w:rsidRDefault="00287611" w:rsidP="00287611">
            <w:pPr>
              <w:rPr>
                <w:rFonts w:cs="Arial"/>
              </w:rPr>
            </w:pPr>
          </w:p>
        </w:tc>
      </w:tr>
      <w:tr w:rsidR="00287611" w:rsidTr="00287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517" w:type="dxa"/>
            <w:tcBorders>
              <w:top w:val="single" w:sz="4" w:space="0" w:color="auto"/>
              <w:left w:val="single" w:sz="4" w:space="0" w:color="auto"/>
              <w:bottom w:val="single" w:sz="4" w:space="0" w:color="auto"/>
              <w:right w:val="single" w:sz="4" w:space="0" w:color="auto"/>
            </w:tcBorders>
            <w:vAlign w:val="center"/>
          </w:tcPr>
          <w:p w:rsidR="00287611" w:rsidRPr="00E0663D" w:rsidRDefault="005B36A8" w:rsidP="00287611">
            <w:pPr>
              <w:rPr>
                <w:rFonts w:ascii="Arial" w:hAnsi="Arial" w:cs="Arial"/>
                <w:sz w:val="20"/>
                <w:szCs w:val="20"/>
              </w:rPr>
            </w:pPr>
            <w:r>
              <w:rPr>
                <w:rFonts w:ascii="Arial" w:hAnsi="Arial" w:cs="Arial"/>
                <w:sz w:val="20"/>
                <w:szCs w:val="20"/>
              </w:rPr>
              <w:t>Cherbourg</w:t>
            </w:r>
          </w:p>
        </w:tc>
        <w:tc>
          <w:tcPr>
            <w:tcW w:w="626" w:type="dxa"/>
            <w:tcBorders>
              <w:top w:val="single" w:sz="4" w:space="0" w:color="auto"/>
              <w:left w:val="single" w:sz="4" w:space="0" w:color="auto"/>
              <w:bottom w:val="single" w:sz="4" w:space="0" w:color="auto"/>
              <w:right w:val="single" w:sz="4" w:space="0" w:color="auto"/>
            </w:tcBorders>
            <w:vAlign w:val="center"/>
          </w:tcPr>
          <w:p w:rsidR="00287611" w:rsidRPr="00E0663D" w:rsidRDefault="00287611" w:rsidP="00287611">
            <w:pPr>
              <w:rPr>
                <w:rFonts w:ascii="Arial" w:hAnsi="Arial" w:cs="Arial"/>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287611" w:rsidRPr="00E0663D" w:rsidRDefault="005B36A8" w:rsidP="00287611">
            <w:pPr>
              <w:rPr>
                <w:rFonts w:ascii="Arial" w:hAnsi="Arial" w:cs="Arial"/>
                <w:sz w:val="20"/>
                <w:szCs w:val="20"/>
              </w:rPr>
            </w:pPr>
            <w:r>
              <w:rPr>
                <w:rFonts w:ascii="Arial" w:hAnsi="Arial" w:cs="Arial"/>
                <w:sz w:val="20"/>
                <w:szCs w:val="20"/>
              </w:rPr>
              <w:t>Procedures</w:t>
            </w:r>
          </w:p>
        </w:tc>
        <w:tc>
          <w:tcPr>
            <w:tcW w:w="2682" w:type="dxa"/>
            <w:tcBorders>
              <w:top w:val="single" w:sz="4" w:space="0" w:color="auto"/>
              <w:left w:val="single" w:sz="4" w:space="0" w:color="auto"/>
              <w:bottom w:val="single" w:sz="4" w:space="0" w:color="auto"/>
              <w:right w:val="single" w:sz="4" w:space="0" w:color="auto"/>
            </w:tcBorders>
            <w:vAlign w:val="center"/>
          </w:tcPr>
          <w:p w:rsidR="00287611" w:rsidRPr="00E0663D" w:rsidRDefault="00AB1B97" w:rsidP="00287611">
            <w:pPr>
              <w:rPr>
                <w:rFonts w:ascii="Arial" w:hAnsi="Arial" w:cs="Arial"/>
                <w:sz w:val="20"/>
                <w:szCs w:val="20"/>
              </w:rPr>
            </w:pPr>
            <w:r>
              <w:rPr>
                <w:rFonts w:ascii="Arial" w:hAnsi="Arial" w:cs="Arial"/>
                <w:sz w:val="20"/>
                <w:szCs w:val="20"/>
              </w:rPr>
              <w:t>Develop O&amp;M procedures</w:t>
            </w:r>
          </w:p>
        </w:tc>
        <w:tc>
          <w:tcPr>
            <w:tcW w:w="1014" w:type="dxa"/>
            <w:tcBorders>
              <w:top w:val="single" w:sz="4" w:space="0" w:color="auto"/>
              <w:left w:val="single" w:sz="4" w:space="0" w:color="auto"/>
              <w:bottom w:val="single" w:sz="4" w:space="0" w:color="auto"/>
              <w:right w:val="single" w:sz="4" w:space="0" w:color="auto"/>
            </w:tcBorders>
            <w:vAlign w:val="center"/>
          </w:tcPr>
          <w:p w:rsidR="00287611" w:rsidRPr="00E0663D" w:rsidRDefault="00AB1B97" w:rsidP="00287611">
            <w:pPr>
              <w:rPr>
                <w:rFonts w:ascii="Arial" w:hAnsi="Arial" w:cs="Arial"/>
                <w:sz w:val="20"/>
                <w:szCs w:val="20"/>
              </w:rPr>
            </w:pPr>
            <w:r>
              <w:rPr>
                <w:rFonts w:ascii="Arial" w:hAnsi="Arial" w:cs="Arial"/>
                <w:sz w:val="20"/>
                <w:szCs w:val="20"/>
              </w:rPr>
              <w:t>July 2018</w:t>
            </w:r>
          </w:p>
        </w:tc>
        <w:tc>
          <w:tcPr>
            <w:tcW w:w="3417" w:type="dxa"/>
            <w:tcBorders>
              <w:top w:val="single" w:sz="4" w:space="0" w:color="auto"/>
              <w:left w:val="single" w:sz="4" w:space="0" w:color="auto"/>
              <w:bottom w:val="single" w:sz="4" w:space="0" w:color="auto"/>
              <w:right w:val="single" w:sz="4" w:space="0" w:color="auto"/>
            </w:tcBorders>
            <w:vAlign w:val="center"/>
          </w:tcPr>
          <w:p w:rsidR="00287611" w:rsidRPr="00E0663D" w:rsidRDefault="00AB1B97" w:rsidP="00287611">
            <w:pPr>
              <w:rPr>
                <w:rFonts w:ascii="Arial" w:hAnsi="Arial" w:cs="Arial"/>
                <w:sz w:val="20"/>
                <w:szCs w:val="20"/>
              </w:rPr>
            </w:pPr>
            <w:r>
              <w:rPr>
                <w:rFonts w:ascii="Arial" w:hAnsi="Arial" w:cs="Arial"/>
                <w:sz w:val="20"/>
                <w:szCs w:val="20"/>
              </w:rPr>
              <w:t>Not Completed</w:t>
            </w:r>
          </w:p>
        </w:tc>
        <w:tc>
          <w:tcPr>
            <w:tcW w:w="2605" w:type="dxa"/>
            <w:tcBorders>
              <w:top w:val="single" w:sz="4" w:space="0" w:color="auto"/>
              <w:left w:val="single" w:sz="4" w:space="0" w:color="auto"/>
              <w:bottom w:val="single" w:sz="4" w:space="0" w:color="auto"/>
              <w:right w:val="single" w:sz="4" w:space="0" w:color="auto"/>
            </w:tcBorders>
            <w:vAlign w:val="center"/>
          </w:tcPr>
          <w:p w:rsidR="00287611" w:rsidRPr="00E0663D" w:rsidRDefault="009239C2" w:rsidP="00287611">
            <w:pPr>
              <w:rPr>
                <w:rFonts w:ascii="Arial" w:hAnsi="Arial" w:cs="Arial"/>
                <w:sz w:val="20"/>
                <w:szCs w:val="20"/>
              </w:rPr>
            </w:pPr>
            <w:r>
              <w:rPr>
                <w:rFonts w:ascii="Arial" w:hAnsi="Arial" w:cs="Arial"/>
                <w:sz w:val="20"/>
                <w:szCs w:val="20"/>
              </w:rPr>
              <w:t>June 2020</w:t>
            </w:r>
          </w:p>
        </w:tc>
        <w:tc>
          <w:tcPr>
            <w:tcW w:w="2036" w:type="dxa"/>
            <w:tcBorders>
              <w:top w:val="single" w:sz="4" w:space="0" w:color="auto"/>
              <w:left w:val="single" w:sz="4" w:space="0" w:color="auto"/>
              <w:bottom w:val="single" w:sz="4" w:space="0" w:color="auto"/>
              <w:right w:val="single" w:sz="4" w:space="0" w:color="auto"/>
            </w:tcBorders>
          </w:tcPr>
          <w:p w:rsidR="00287611" w:rsidRPr="00E0663D" w:rsidRDefault="00287611" w:rsidP="00287611">
            <w:pPr>
              <w:rPr>
                <w:rFonts w:cs="Arial"/>
              </w:rPr>
            </w:pPr>
          </w:p>
        </w:tc>
      </w:tr>
      <w:tr w:rsidR="00287611" w:rsidTr="00287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517" w:type="dxa"/>
            <w:tcBorders>
              <w:top w:val="single" w:sz="4" w:space="0" w:color="auto"/>
              <w:left w:val="single" w:sz="4" w:space="0" w:color="auto"/>
              <w:bottom w:val="single" w:sz="4" w:space="0" w:color="auto"/>
              <w:right w:val="single" w:sz="4" w:space="0" w:color="auto"/>
            </w:tcBorders>
            <w:vAlign w:val="center"/>
          </w:tcPr>
          <w:p w:rsidR="00287611" w:rsidRPr="00E0663D" w:rsidRDefault="00287611" w:rsidP="00287611">
            <w:pPr>
              <w:rPr>
                <w:rFonts w:ascii="Arial" w:hAnsi="Arial" w:cs="Arial"/>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287611" w:rsidRPr="00E0663D" w:rsidRDefault="00287611" w:rsidP="00287611">
            <w:pPr>
              <w:rPr>
                <w:rFonts w:ascii="Arial" w:hAnsi="Arial" w:cs="Arial"/>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287611" w:rsidRPr="00E0663D" w:rsidRDefault="00287611" w:rsidP="00287611">
            <w:pPr>
              <w:rPr>
                <w:rFonts w:ascii="Arial" w:hAnsi="Arial" w:cs="Arial"/>
                <w:sz w:val="20"/>
                <w:szCs w:val="20"/>
              </w:rPr>
            </w:pPr>
          </w:p>
        </w:tc>
        <w:tc>
          <w:tcPr>
            <w:tcW w:w="2682" w:type="dxa"/>
            <w:tcBorders>
              <w:top w:val="single" w:sz="4" w:space="0" w:color="auto"/>
              <w:left w:val="single" w:sz="4" w:space="0" w:color="auto"/>
              <w:bottom w:val="single" w:sz="4" w:space="0" w:color="auto"/>
              <w:right w:val="single" w:sz="4" w:space="0" w:color="auto"/>
            </w:tcBorders>
            <w:vAlign w:val="center"/>
          </w:tcPr>
          <w:p w:rsidR="00287611" w:rsidRPr="00E0663D" w:rsidRDefault="00287611" w:rsidP="00287611">
            <w:pPr>
              <w:rPr>
                <w:rFonts w:ascii="Arial" w:hAnsi="Arial" w:cs="Arial"/>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287611" w:rsidRPr="00E0663D" w:rsidRDefault="00287611" w:rsidP="00287611">
            <w:pPr>
              <w:rPr>
                <w:rFonts w:ascii="Arial" w:hAnsi="Arial" w:cs="Arial"/>
                <w:sz w:val="20"/>
                <w:szCs w:val="20"/>
              </w:rPr>
            </w:pPr>
          </w:p>
        </w:tc>
        <w:tc>
          <w:tcPr>
            <w:tcW w:w="3417" w:type="dxa"/>
            <w:tcBorders>
              <w:top w:val="single" w:sz="4" w:space="0" w:color="auto"/>
              <w:left w:val="single" w:sz="4" w:space="0" w:color="auto"/>
              <w:bottom w:val="single" w:sz="4" w:space="0" w:color="auto"/>
              <w:right w:val="single" w:sz="4" w:space="0" w:color="auto"/>
            </w:tcBorders>
            <w:vAlign w:val="center"/>
          </w:tcPr>
          <w:p w:rsidR="00287611" w:rsidRPr="00E0663D" w:rsidRDefault="00287611" w:rsidP="00287611">
            <w:pPr>
              <w:rPr>
                <w:rFonts w:ascii="Arial" w:hAnsi="Arial" w:cs="Arial"/>
                <w:sz w:val="20"/>
                <w:szCs w:val="20"/>
              </w:rPr>
            </w:pPr>
          </w:p>
        </w:tc>
        <w:tc>
          <w:tcPr>
            <w:tcW w:w="2605" w:type="dxa"/>
            <w:tcBorders>
              <w:top w:val="single" w:sz="4" w:space="0" w:color="auto"/>
              <w:left w:val="single" w:sz="4" w:space="0" w:color="auto"/>
              <w:bottom w:val="single" w:sz="4" w:space="0" w:color="auto"/>
              <w:right w:val="single" w:sz="4" w:space="0" w:color="auto"/>
            </w:tcBorders>
            <w:vAlign w:val="center"/>
          </w:tcPr>
          <w:p w:rsidR="00287611" w:rsidRPr="00E0663D" w:rsidRDefault="00287611" w:rsidP="00287611">
            <w:pPr>
              <w:rPr>
                <w:rFonts w:ascii="Arial" w:hAnsi="Arial" w:cs="Arial"/>
                <w:sz w:val="20"/>
                <w:szCs w:val="20"/>
              </w:rPr>
            </w:pPr>
          </w:p>
        </w:tc>
        <w:tc>
          <w:tcPr>
            <w:tcW w:w="2036" w:type="dxa"/>
            <w:tcBorders>
              <w:top w:val="single" w:sz="4" w:space="0" w:color="auto"/>
              <w:left w:val="single" w:sz="4" w:space="0" w:color="auto"/>
              <w:bottom w:val="single" w:sz="4" w:space="0" w:color="auto"/>
              <w:right w:val="single" w:sz="4" w:space="0" w:color="auto"/>
            </w:tcBorders>
          </w:tcPr>
          <w:p w:rsidR="00287611" w:rsidRPr="00E0663D" w:rsidRDefault="00287611" w:rsidP="00287611">
            <w:pPr>
              <w:rPr>
                <w:rFonts w:cs="Arial"/>
              </w:rPr>
            </w:pPr>
          </w:p>
        </w:tc>
      </w:tr>
      <w:tr w:rsidR="00287611" w:rsidTr="00287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517" w:type="dxa"/>
            <w:tcBorders>
              <w:top w:val="single" w:sz="4" w:space="0" w:color="auto"/>
              <w:left w:val="single" w:sz="4" w:space="0" w:color="auto"/>
              <w:bottom w:val="single" w:sz="4" w:space="0" w:color="auto"/>
              <w:right w:val="single" w:sz="4" w:space="0" w:color="auto"/>
            </w:tcBorders>
            <w:vAlign w:val="center"/>
          </w:tcPr>
          <w:p w:rsidR="00287611" w:rsidRPr="00E0663D" w:rsidRDefault="00287611" w:rsidP="00287611">
            <w:pPr>
              <w:rPr>
                <w:rFonts w:ascii="Arial" w:hAnsi="Arial" w:cs="Arial"/>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287611" w:rsidRPr="00E0663D" w:rsidRDefault="00287611" w:rsidP="00287611">
            <w:pPr>
              <w:rPr>
                <w:rFonts w:ascii="Arial" w:hAnsi="Arial" w:cs="Arial"/>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287611" w:rsidRPr="00E0663D" w:rsidRDefault="00287611" w:rsidP="00287611">
            <w:pPr>
              <w:rPr>
                <w:rFonts w:ascii="Arial" w:hAnsi="Arial" w:cs="Arial"/>
                <w:sz w:val="20"/>
                <w:szCs w:val="20"/>
              </w:rPr>
            </w:pPr>
          </w:p>
        </w:tc>
        <w:tc>
          <w:tcPr>
            <w:tcW w:w="2682" w:type="dxa"/>
            <w:tcBorders>
              <w:top w:val="single" w:sz="4" w:space="0" w:color="auto"/>
              <w:left w:val="single" w:sz="4" w:space="0" w:color="auto"/>
              <w:bottom w:val="single" w:sz="4" w:space="0" w:color="auto"/>
              <w:right w:val="single" w:sz="4" w:space="0" w:color="auto"/>
            </w:tcBorders>
            <w:vAlign w:val="center"/>
          </w:tcPr>
          <w:p w:rsidR="00287611" w:rsidRPr="00E0663D" w:rsidRDefault="00287611" w:rsidP="00287611">
            <w:pPr>
              <w:rPr>
                <w:rFonts w:ascii="Arial" w:hAnsi="Arial" w:cs="Arial"/>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287611" w:rsidRPr="00E0663D" w:rsidRDefault="00287611" w:rsidP="00287611">
            <w:pPr>
              <w:rPr>
                <w:rFonts w:ascii="Arial" w:hAnsi="Arial" w:cs="Arial"/>
                <w:sz w:val="20"/>
                <w:szCs w:val="20"/>
              </w:rPr>
            </w:pPr>
          </w:p>
        </w:tc>
        <w:tc>
          <w:tcPr>
            <w:tcW w:w="3417" w:type="dxa"/>
            <w:tcBorders>
              <w:top w:val="single" w:sz="4" w:space="0" w:color="auto"/>
              <w:left w:val="single" w:sz="4" w:space="0" w:color="auto"/>
              <w:bottom w:val="single" w:sz="4" w:space="0" w:color="auto"/>
              <w:right w:val="single" w:sz="4" w:space="0" w:color="auto"/>
            </w:tcBorders>
            <w:vAlign w:val="center"/>
          </w:tcPr>
          <w:p w:rsidR="00287611" w:rsidRPr="00E0663D" w:rsidRDefault="00287611" w:rsidP="00287611">
            <w:pPr>
              <w:rPr>
                <w:rFonts w:ascii="Arial" w:hAnsi="Arial" w:cs="Arial"/>
                <w:sz w:val="20"/>
                <w:szCs w:val="20"/>
              </w:rPr>
            </w:pPr>
          </w:p>
        </w:tc>
        <w:tc>
          <w:tcPr>
            <w:tcW w:w="2605" w:type="dxa"/>
            <w:tcBorders>
              <w:top w:val="single" w:sz="4" w:space="0" w:color="auto"/>
              <w:left w:val="single" w:sz="4" w:space="0" w:color="auto"/>
              <w:bottom w:val="single" w:sz="4" w:space="0" w:color="auto"/>
              <w:right w:val="single" w:sz="4" w:space="0" w:color="auto"/>
            </w:tcBorders>
            <w:vAlign w:val="center"/>
          </w:tcPr>
          <w:p w:rsidR="00287611" w:rsidRPr="00E0663D" w:rsidRDefault="00287611" w:rsidP="00287611">
            <w:pPr>
              <w:rPr>
                <w:rFonts w:ascii="Arial" w:hAnsi="Arial" w:cs="Arial"/>
                <w:sz w:val="20"/>
                <w:szCs w:val="20"/>
              </w:rPr>
            </w:pPr>
          </w:p>
        </w:tc>
        <w:tc>
          <w:tcPr>
            <w:tcW w:w="2036" w:type="dxa"/>
            <w:tcBorders>
              <w:top w:val="single" w:sz="4" w:space="0" w:color="auto"/>
              <w:left w:val="single" w:sz="4" w:space="0" w:color="auto"/>
              <w:bottom w:val="single" w:sz="4" w:space="0" w:color="auto"/>
              <w:right w:val="single" w:sz="4" w:space="0" w:color="auto"/>
            </w:tcBorders>
          </w:tcPr>
          <w:p w:rsidR="00287611" w:rsidRPr="00E0663D" w:rsidRDefault="00287611" w:rsidP="00287611">
            <w:pPr>
              <w:rPr>
                <w:rFonts w:cs="Arial"/>
              </w:rPr>
            </w:pPr>
          </w:p>
        </w:tc>
      </w:tr>
      <w:tr w:rsidR="00AA05F8" w:rsidTr="00287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517" w:type="dxa"/>
            <w:tcBorders>
              <w:top w:val="single" w:sz="4" w:space="0" w:color="auto"/>
              <w:left w:val="single" w:sz="4" w:space="0" w:color="auto"/>
              <w:bottom w:val="single" w:sz="4" w:space="0" w:color="auto"/>
              <w:right w:val="single" w:sz="4" w:space="0" w:color="auto"/>
            </w:tcBorders>
            <w:vAlign w:val="center"/>
          </w:tcPr>
          <w:p w:rsidR="00AA05F8" w:rsidRPr="00E0663D" w:rsidRDefault="00AA05F8" w:rsidP="00287611">
            <w:pPr>
              <w:rPr>
                <w:rFonts w:cs="Arial"/>
              </w:rPr>
            </w:pPr>
          </w:p>
        </w:tc>
        <w:tc>
          <w:tcPr>
            <w:tcW w:w="626" w:type="dxa"/>
            <w:tcBorders>
              <w:top w:val="single" w:sz="4" w:space="0" w:color="auto"/>
              <w:left w:val="single" w:sz="4" w:space="0" w:color="auto"/>
              <w:bottom w:val="single" w:sz="4" w:space="0" w:color="auto"/>
              <w:right w:val="single" w:sz="4" w:space="0" w:color="auto"/>
            </w:tcBorders>
            <w:vAlign w:val="center"/>
          </w:tcPr>
          <w:p w:rsidR="00AA05F8" w:rsidRPr="00E0663D" w:rsidRDefault="00AA05F8" w:rsidP="00287611">
            <w:pPr>
              <w:rPr>
                <w:rFonts w:cs="Arial"/>
              </w:rPr>
            </w:pPr>
          </w:p>
        </w:tc>
        <w:tc>
          <w:tcPr>
            <w:tcW w:w="1271" w:type="dxa"/>
            <w:tcBorders>
              <w:top w:val="single" w:sz="4" w:space="0" w:color="auto"/>
              <w:left w:val="single" w:sz="4" w:space="0" w:color="auto"/>
              <w:bottom w:val="single" w:sz="4" w:space="0" w:color="auto"/>
              <w:right w:val="single" w:sz="4" w:space="0" w:color="auto"/>
            </w:tcBorders>
            <w:vAlign w:val="center"/>
          </w:tcPr>
          <w:p w:rsidR="00AA05F8" w:rsidRPr="00E0663D" w:rsidRDefault="00AA05F8" w:rsidP="00287611">
            <w:pPr>
              <w:rPr>
                <w:rFonts w:cs="Arial"/>
              </w:rPr>
            </w:pPr>
          </w:p>
        </w:tc>
        <w:tc>
          <w:tcPr>
            <w:tcW w:w="2682" w:type="dxa"/>
            <w:tcBorders>
              <w:top w:val="single" w:sz="4" w:space="0" w:color="auto"/>
              <w:left w:val="single" w:sz="4" w:space="0" w:color="auto"/>
              <w:bottom w:val="single" w:sz="4" w:space="0" w:color="auto"/>
              <w:right w:val="single" w:sz="4" w:space="0" w:color="auto"/>
            </w:tcBorders>
            <w:vAlign w:val="center"/>
          </w:tcPr>
          <w:p w:rsidR="00AA05F8" w:rsidRPr="00E0663D" w:rsidRDefault="00AA05F8" w:rsidP="00287611">
            <w:pPr>
              <w:rPr>
                <w:rFonts w:cs="Arial"/>
              </w:rPr>
            </w:pPr>
          </w:p>
        </w:tc>
        <w:tc>
          <w:tcPr>
            <w:tcW w:w="1014" w:type="dxa"/>
            <w:tcBorders>
              <w:top w:val="single" w:sz="4" w:space="0" w:color="auto"/>
              <w:left w:val="single" w:sz="4" w:space="0" w:color="auto"/>
              <w:bottom w:val="single" w:sz="4" w:space="0" w:color="auto"/>
              <w:right w:val="single" w:sz="4" w:space="0" w:color="auto"/>
            </w:tcBorders>
            <w:vAlign w:val="center"/>
          </w:tcPr>
          <w:p w:rsidR="00AA05F8" w:rsidRPr="00E0663D" w:rsidRDefault="00AA05F8" w:rsidP="00287611">
            <w:pPr>
              <w:rPr>
                <w:rFonts w:cs="Arial"/>
              </w:rPr>
            </w:pPr>
          </w:p>
        </w:tc>
        <w:tc>
          <w:tcPr>
            <w:tcW w:w="3417" w:type="dxa"/>
            <w:tcBorders>
              <w:top w:val="single" w:sz="4" w:space="0" w:color="auto"/>
              <w:left w:val="single" w:sz="4" w:space="0" w:color="auto"/>
              <w:bottom w:val="single" w:sz="4" w:space="0" w:color="auto"/>
              <w:right w:val="single" w:sz="4" w:space="0" w:color="auto"/>
            </w:tcBorders>
            <w:vAlign w:val="center"/>
          </w:tcPr>
          <w:p w:rsidR="00AA05F8" w:rsidRPr="00E0663D" w:rsidRDefault="00AA05F8" w:rsidP="00287611">
            <w:pPr>
              <w:rPr>
                <w:rFonts w:cs="Arial"/>
              </w:rPr>
            </w:pPr>
          </w:p>
        </w:tc>
        <w:tc>
          <w:tcPr>
            <w:tcW w:w="2605" w:type="dxa"/>
            <w:tcBorders>
              <w:top w:val="single" w:sz="4" w:space="0" w:color="auto"/>
              <w:left w:val="single" w:sz="4" w:space="0" w:color="auto"/>
              <w:bottom w:val="single" w:sz="4" w:space="0" w:color="auto"/>
              <w:right w:val="single" w:sz="4" w:space="0" w:color="auto"/>
            </w:tcBorders>
            <w:vAlign w:val="center"/>
          </w:tcPr>
          <w:p w:rsidR="00AA05F8" w:rsidRPr="00E0663D" w:rsidRDefault="00AA05F8" w:rsidP="00287611">
            <w:pPr>
              <w:rPr>
                <w:rFonts w:cs="Arial"/>
              </w:rPr>
            </w:pPr>
          </w:p>
        </w:tc>
        <w:tc>
          <w:tcPr>
            <w:tcW w:w="2036" w:type="dxa"/>
            <w:tcBorders>
              <w:top w:val="single" w:sz="4" w:space="0" w:color="auto"/>
              <w:left w:val="single" w:sz="4" w:space="0" w:color="auto"/>
              <w:bottom w:val="single" w:sz="4" w:space="0" w:color="auto"/>
              <w:right w:val="single" w:sz="4" w:space="0" w:color="auto"/>
            </w:tcBorders>
          </w:tcPr>
          <w:p w:rsidR="00AA05F8" w:rsidRPr="00E0663D" w:rsidRDefault="00AA05F8" w:rsidP="00287611">
            <w:pPr>
              <w:rPr>
                <w:rFonts w:cs="Arial"/>
              </w:rPr>
            </w:pPr>
          </w:p>
        </w:tc>
      </w:tr>
    </w:tbl>
    <w:p w:rsidR="006569B2" w:rsidRDefault="006569B2" w:rsidP="006569B2">
      <w:pPr>
        <w:sectPr w:rsidR="006569B2" w:rsidSect="00051FE1">
          <w:pgSz w:w="16838" w:h="11906" w:orient="landscape"/>
          <w:pgMar w:top="1442" w:right="1418" w:bottom="1135" w:left="1418" w:header="708" w:footer="454" w:gutter="0"/>
          <w:cols w:space="708"/>
          <w:docGrid w:linePitch="360"/>
        </w:sectPr>
      </w:pPr>
    </w:p>
    <w:p w:rsidR="006569B2" w:rsidRPr="006569B2" w:rsidRDefault="0036494F" w:rsidP="00125FA1">
      <w:pPr>
        <w:pStyle w:val="Heading1"/>
      </w:pPr>
      <w:bookmarkStart w:id="6" w:name="_Toc525732346"/>
      <w:r>
        <w:lastRenderedPageBreak/>
        <w:t>Verification monitoring -</w:t>
      </w:r>
      <w:r w:rsidR="008339C2">
        <w:t xml:space="preserve"> water quality </w:t>
      </w:r>
      <w:r>
        <w:t>information and summary</w:t>
      </w:r>
      <w:bookmarkEnd w:id="6"/>
    </w:p>
    <w:p w:rsidR="008339C2" w:rsidRDefault="008339C2" w:rsidP="008339C2">
      <w:pPr>
        <w:pStyle w:val="BodyText"/>
      </w:pPr>
      <w:r>
        <w:t xml:space="preserve">This section </w:t>
      </w:r>
      <w:r w:rsidR="00D90CDC">
        <w:t>discusses</w:t>
      </w:r>
      <w:r>
        <w:t xml:space="preserve"> the compliance with the water quality criteria. </w:t>
      </w:r>
    </w:p>
    <w:p w:rsidR="00B70575" w:rsidRPr="00B70575" w:rsidRDefault="00B70575" w:rsidP="00B70575">
      <w:pPr>
        <w:spacing w:before="60" w:after="120" w:line="240" w:lineRule="auto"/>
        <w:rPr>
          <w:rFonts w:eastAsia="Times New Roman" w:cs="Times New Roman"/>
          <w:sz w:val="22"/>
          <w:szCs w:val="22"/>
        </w:rPr>
      </w:pPr>
      <w:r w:rsidRPr="00B70575">
        <w:rPr>
          <w:rFonts w:eastAsia="Times New Roman" w:cs="Times New Roman"/>
          <w:sz w:val="22"/>
          <w:szCs w:val="22"/>
        </w:rPr>
        <w:t xml:space="preserve">Council has implemented a verification-monitoring program as per the approved DWQMP. At present Cherbourg Aboriginal Shire council monitors for microbiological parameter e.g. </w:t>
      </w:r>
      <w:r w:rsidRPr="00B70575">
        <w:rPr>
          <w:rFonts w:eastAsia="Times New Roman" w:cs="Times New Roman"/>
          <w:i/>
          <w:sz w:val="22"/>
          <w:szCs w:val="22"/>
        </w:rPr>
        <w:t>E.coli</w:t>
      </w:r>
      <w:r w:rsidRPr="00B70575">
        <w:rPr>
          <w:rFonts w:eastAsia="Times New Roman" w:cs="Times New Roman"/>
          <w:sz w:val="22"/>
          <w:szCs w:val="22"/>
        </w:rPr>
        <w:t xml:space="preserve"> in its reticulation.</w:t>
      </w:r>
    </w:p>
    <w:p w:rsidR="00B70575" w:rsidRPr="00B70575" w:rsidRDefault="00B70575" w:rsidP="00B70575">
      <w:pPr>
        <w:spacing w:before="60" w:after="120" w:line="240" w:lineRule="auto"/>
        <w:rPr>
          <w:rFonts w:eastAsia="Times New Roman" w:cs="Times New Roman"/>
          <w:sz w:val="22"/>
          <w:szCs w:val="22"/>
        </w:rPr>
      </w:pPr>
      <w:r>
        <w:rPr>
          <w:rFonts w:eastAsia="Times New Roman" w:cs="Times New Roman"/>
          <w:sz w:val="22"/>
          <w:szCs w:val="22"/>
        </w:rPr>
        <w:t>S</w:t>
      </w:r>
      <w:r w:rsidRPr="00B70575">
        <w:rPr>
          <w:rFonts w:eastAsia="Times New Roman" w:cs="Times New Roman"/>
          <w:sz w:val="22"/>
          <w:szCs w:val="22"/>
        </w:rPr>
        <w:t>amples tak</w:t>
      </w:r>
      <w:r>
        <w:rPr>
          <w:rFonts w:eastAsia="Times New Roman" w:cs="Times New Roman"/>
          <w:sz w:val="22"/>
          <w:szCs w:val="22"/>
        </w:rPr>
        <w:t>en in 2017/18</w:t>
      </w:r>
      <w:r w:rsidRPr="00B70575">
        <w:rPr>
          <w:rFonts w:eastAsia="Times New Roman" w:cs="Times New Roman"/>
          <w:sz w:val="22"/>
          <w:szCs w:val="22"/>
        </w:rPr>
        <w:t xml:space="preserve"> financial year</w:t>
      </w:r>
      <w:r>
        <w:rPr>
          <w:rFonts w:eastAsia="Times New Roman" w:cs="Times New Roman"/>
          <w:sz w:val="22"/>
          <w:szCs w:val="22"/>
        </w:rPr>
        <w:t xml:space="preserve"> two </w:t>
      </w:r>
      <w:proofErr w:type="spellStart"/>
      <w:r>
        <w:rPr>
          <w:rFonts w:eastAsia="Times New Roman" w:cs="Times New Roman"/>
          <w:sz w:val="22"/>
          <w:szCs w:val="22"/>
        </w:rPr>
        <w:t>e.coli</w:t>
      </w:r>
      <w:proofErr w:type="spellEnd"/>
      <w:r>
        <w:rPr>
          <w:rFonts w:eastAsia="Times New Roman" w:cs="Times New Roman"/>
          <w:sz w:val="22"/>
          <w:szCs w:val="22"/>
        </w:rPr>
        <w:t xml:space="preserve"> incidents  were detected.</w:t>
      </w:r>
    </w:p>
    <w:p w:rsidR="00B70575" w:rsidRPr="00B70575" w:rsidRDefault="00B70575" w:rsidP="00B70575">
      <w:pPr>
        <w:spacing w:before="60" w:after="120" w:line="240" w:lineRule="auto"/>
        <w:rPr>
          <w:rFonts w:eastAsia="Times New Roman" w:cs="Times New Roman"/>
          <w:sz w:val="22"/>
          <w:szCs w:val="22"/>
        </w:rPr>
      </w:pPr>
      <w:r w:rsidRPr="00B70575">
        <w:rPr>
          <w:rFonts w:eastAsia="Times New Roman" w:cs="Times New Roman"/>
          <w:sz w:val="22"/>
          <w:szCs w:val="22"/>
        </w:rPr>
        <w:t xml:space="preserve"> Council is also undertaking monitoring of other parameters e.g. chlorine residual, pH and turbidity and raw water in its reticulation. Samples are taken to Wondai for testing every week. Samples of THM’s are also taken weekly along with micro-samples.</w:t>
      </w:r>
    </w:p>
    <w:p w:rsidR="00B70575" w:rsidRDefault="00B70575" w:rsidP="008339C2">
      <w:pPr>
        <w:pStyle w:val="BodyText"/>
      </w:pPr>
    </w:p>
    <w:p w:rsidR="00D90CDC" w:rsidRDefault="00D90CDC" w:rsidP="00D90CDC">
      <w:pPr>
        <w:pStyle w:val="Tablecaptiontext"/>
      </w:pPr>
      <w:bookmarkStart w:id="7" w:name="_Toc462908736"/>
      <w:bookmarkStart w:id="8" w:name="_Toc525732841"/>
      <w:r w:rsidRPr="00D90CDC">
        <w:t>Table 3 – Drinking water quality performance</w:t>
      </w:r>
      <w:bookmarkEnd w:id="7"/>
      <w:r>
        <w:t xml:space="preserve"> </w:t>
      </w:r>
      <w:r w:rsidR="00243AFD">
        <w:t>- verification monitoring</w:t>
      </w:r>
      <w:bookmarkEnd w:id="8"/>
      <w:r>
        <w:t xml:space="preserve">  </w:t>
      </w:r>
    </w:p>
    <w:tbl>
      <w:tblPr>
        <w:tblStyle w:val="TableGrid"/>
        <w:tblW w:w="14312" w:type="dxa"/>
        <w:tblLook w:val="04A0" w:firstRow="1" w:lastRow="0" w:firstColumn="1" w:lastColumn="0" w:noHBand="0" w:noVBand="1"/>
      </w:tblPr>
      <w:tblGrid>
        <w:gridCol w:w="1728"/>
        <w:gridCol w:w="1460"/>
        <w:gridCol w:w="2136"/>
        <w:gridCol w:w="2153"/>
        <w:gridCol w:w="1590"/>
        <w:gridCol w:w="2410"/>
        <w:gridCol w:w="2835"/>
      </w:tblGrid>
      <w:tr w:rsidR="00287611" w:rsidRPr="00E0663D" w:rsidTr="00085FE1">
        <w:trPr>
          <w:tblHeader/>
        </w:trPr>
        <w:tc>
          <w:tcPr>
            <w:tcW w:w="1728" w:type="dxa"/>
            <w:shd w:val="clear" w:color="auto" w:fill="17365D" w:themeFill="text2" w:themeFillShade="BF"/>
          </w:tcPr>
          <w:p w:rsidR="00287611" w:rsidRPr="00547FB2" w:rsidRDefault="00287611" w:rsidP="00085FE1">
            <w:pPr>
              <w:pStyle w:val="Tableheadingtextleftaligned"/>
            </w:pPr>
            <w:r w:rsidRPr="00547FB2">
              <w:t>Scheme name</w:t>
            </w:r>
          </w:p>
        </w:tc>
        <w:tc>
          <w:tcPr>
            <w:tcW w:w="1460" w:type="dxa"/>
            <w:shd w:val="clear" w:color="auto" w:fill="17365D" w:themeFill="text2" w:themeFillShade="BF"/>
          </w:tcPr>
          <w:p w:rsidR="00287611" w:rsidRPr="00547FB2" w:rsidRDefault="00287611" w:rsidP="00085FE1">
            <w:pPr>
              <w:pStyle w:val="Tableheadingtextleftaligned"/>
            </w:pPr>
            <w:r w:rsidRPr="00547FB2">
              <w:t>Parameter</w:t>
            </w:r>
          </w:p>
        </w:tc>
        <w:tc>
          <w:tcPr>
            <w:tcW w:w="2136" w:type="dxa"/>
            <w:shd w:val="clear" w:color="auto" w:fill="17365D" w:themeFill="text2" w:themeFillShade="BF"/>
          </w:tcPr>
          <w:p w:rsidR="00287611" w:rsidRPr="00547FB2" w:rsidRDefault="00287611" w:rsidP="00085FE1">
            <w:pPr>
              <w:pStyle w:val="Tableheadingtextleftaligned"/>
            </w:pPr>
            <w:r w:rsidRPr="00547FB2">
              <w:rPr>
                <w:color w:val="FFFFFF" w:themeColor="background1"/>
              </w:rPr>
              <w:t>No. of samples required to be collected  (as per the approved DWQMP)</w:t>
            </w:r>
          </w:p>
        </w:tc>
        <w:tc>
          <w:tcPr>
            <w:tcW w:w="2153" w:type="dxa"/>
            <w:shd w:val="clear" w:color="auto" w:fill="17365D" w:themeFill="text2" w:themeFillShade="BF"/>
          </w:tcPr>
          <w:p w:rsidR="00287611" w:rsidRPr="00547FB2" w:rsidRDefault="00287611" w:rsidP="00085FE1">
            <w:pPr>
              <w:pStyle w:val="Tableheadingtextleftaligned"/>
            </w:pPr>
            <w:r w:rsidRPr="00547FB2">
              <w:rPr>
                <w:color w:val="FFFFFF" w:themeColor="background1"/>
              </w:rPr>
              <w:t>No. of samples actually collected and tested</w:t>
            </w:r>
          </w:p>
        </w:tc>
        <w:tc>
          <w:tcPr>
            <w:tcW w:w="1590" w:type="dxa"/>
            <w:shd w:val="clear" w:color="auto" w:fill="17365D" w:themeFill="text2" w:themeFillShade="BF"/>
          </w:tcPr>
          <w:p w:rsidR="00287611" w:rsidRPr="00547FB2" w:rsidRDefault="00287611" w:rsidP="00085FE1">
            <w:pPr>
              <w:pStyle w:val="Tableheadingtextleftaligned"/>
            </w:pPr>
            <w:r w:rsidRPr="00547FB2">
              <w:t>Water quality criteria</w:t>
            </w:r>
            <w:r w:rsidR="00306F74">
              <w:t xml:space="preserve"> (</w:t>
            </w:r>
            <w:proofErr w:type="spellStart"/>
            <w:r w:rsidR="00306F74">
              <w:t>i.e</w:t>
            </w:r>
            <w:proofErr w:type="spellEnd"/>
            <w:r w:rsidR="00306F74">
              <w:t xml:space="preserve"> ADWG health guideline value)</w:t>
            </w:r>
          </w:p>
        </w:tc>
        <w:tc>
          <w:tcPr>
            <w:tcW w:w="2410" w:type="dxa"/>
            <w:shd w:val="clear" w:color="auto" w:fill="17365D" w:themeFill="text2" w:themeFillShade="BF"/>
          </w:tcPr>
          <w:p w:rsidR="00287611" w:rsidRPr="00547FB2" w:rsidRDefault="00287611" w:rsidP="00085FE1">
            <w:pPr>
              <w:pStyle w:val="Tableheadingtextleftaligned"/>
            </w:pPr>
            <w:r w:rsidRPr="00547FB2">
              <w:t xml:space="preserve">No. of </w:t>
            </w:r>
            <w:r w:rsidR="00243AFD">
              <w:t xml:space="preserve">non compliant samples </w:t>
            </w:r>
          </w:p>
        </w:tc>
        <w:tc>
          <w:tcPr>
            <w:tcW w:w="2835" w:type="dxa"/>
            <w:shd w:val="clear" w:color="auto" w:fill="17365D" w:themeFill="text2" w:themeFillShade="BF"/>
          </w:tcPr>
          <w:p w:rsidR="00287611" w:rsidRPr="00547FB2" w:rsidRDefault="00287611" w:rsidP="00085FE1">
            <w:pPr>
              <w:pStyle w:val="Tableheadingtextleftaligned"/>
            </w:pPr>
            <w:r w:rsidRPr="00547FB2">
              <w:t>Comments</w:t>
            </w:r>
          </w:p>
        </w:tc>
      </w:tr>
      <w:tr w:rsidR="00287611" w:rsidRPr="00E0663D" w:rsidTr="00883C03">
        <w:trPr>
          <w:trHeight w:val="340"/>
        </w:trPr>
        <w:tc>
          <w:tcPr>
            <w:tcW w:w="1728" w:type="dxa"/>
            <w:vAlign w:val="center"/>
          </w:tcPr>
          <w:p w:rsidR="00287611" w:rsidRPr="00E0663D" w:rsidRDefault="00AB1B97" w:rsidP="00E0663D">
            <w:r>
              <w:t>Cherbourg</w:t>
            </w:r>
          </w:p>
        </w:tc>
        <w:tc>
          <w:tcPr>
            <w:tcW w:w="1460" w:type="dxa"/>
            <w:vAlign w:val="center"/>
          </w:tcPr>
          <w:p w:rsidR="00287611" w:rsidRPr="00E0663D" w:rsidRDefault="00AB1B97" w:rsidP="00E0663D">
            <w:r>
              <w:t>E.coli</w:t>
            </w:r>
          </w:p>
        </w:tc>
        <w:tc>
          <w:tcPr>
            <w:tcW w:w="2136" w:type="dxa"/>
            <w:vAlign w:val="center"/>
          </w:tcPr>
          <w:p w:rsidR="00287611" w:rsidRPr="00E0663D" w:rsidRDefault="00AB1B97" w:rsidP="00E0663D">
            <w:r>
              <w:t>52, weekly</w:t>
            </w:r>
          </w:p>
        </w:tc>
        <w:tc>
          <w:tcPr>
            <w:tcW w:w="2153" w:type="dxa"/>
            <w:vAlign w:val="center"/>
          </w:tcPr>
          <w:p w:rsidR="00287611" w:rsidRPr="00E0663D" w:rsidRDefault="000535AA" w:rsidP="00E0663D">
            <w:r>
              <w:t>157</w:t>
            </w:r>
          </w:p>
        </w:tc>
        <w:tc>
          <w:tcPr>
            <w:tcW w:w="1590" w:type="dxa"/>
          </w:tcPr>
          <w:p w:rsidR="00287611" w:rsidRPr="00E0663D" w:rsidRDefault="00AB1B97" w:rsidP="00E0663D">
            <w:r>
              <w:t>0</w:t>
            </w:r>
          </w:p>
        </w:tc>
        <w:tc>
          <w:tcPr>
            <w:tcW w:w="2410" w:type="dxa"/>
            <w:vAlign w:val="center"/>
          </w:tcPr>
          <w:p w:rsidR="00287611" w:rsidRPr="00E0663D" w:rsidRDefault="00AB1B97" w:rsidP="00E0663D">
            <w:r>
              <w:t>2</w:t>
            </w:r>
          </w:p>
        </w:tc>
        <w:tc>
          <w:tcPr>
            <w:tcW w:w="2835" w:type="dxa"/>
            <w:vAlign w:val="center"/>
          </w:tcPr>
          <w:p w:rsidR="00287611" w:rsidRPr="00E0663D" w:rsidRDefault="00287611" w:rsidP="00E0663D"/>
        </w:tc>
      </w:tr>
      <w:tr w:rsidR="00287611" w:rsidRPr="00E0663D" w:rsidTr="00883C03">
        <w:trPr>
          <w:trHeight w:val="340"/>
        </w:trPr>
        <w:tc>
          <w:tcPr>
            <w:tcW w:w="1728" w:type="dxa"/>
            <w:vAlign w:val="center"/>
          </w:tcPr>
          <w:p w:rsidR="00287611" w:rsidRPr="00E0663D" w:rsidRDefault="00AB1B97" w:rsidP="00E0663D">
            <w:r>
              <w:t>Cherbourg</w:t>
            </w:r>
          </w:p>
        </w:tc>
        <w:tc>
          <w:tcPr>
            <w:tcW w:w="1460" w:type="dxa"/>
            <w:vAlign w:val="center"/>
          </w:tcPr>
          <w:p w:rsidR="00287611" w:rsidRPr="00E0663D" w:rsidRDefault="00AB1B97" w:rsidP="00E0663D">
            <w:r>
              <w:t>Free chlorine</w:t>
            </w:r>
          </w:p>
        </w:tc>
        <w:tc>
          <w:tcPr>
            <w:tcW w:w="2136" w:type="dxa"/>
            <w:vAlign w:val="center"/>
          </w:tcPr>
          <w:p w:rsidR="00287611" w:rsidRPr="00E0663D" w:rsidRDefault="00AB1B97" w:rsidP="00E0663D">
            <w:r>
              <w:t>Weekly</w:t>
            </w:r>
          </w:p>
        </w:tc>
        <w:tc>
          <w:tcPr>
            <w:tcW w:w="2153" w:type="dxa"/>
            <w:vAlign w:val="center"/>
          </w:tcPr>
          <w:p w:rsidR="00287611" w:rsidRPr="00E0663D" w:rsidRDefault="00563912" w:rsidP="00E0663D">
            <w:r>
              <w:t>196</w:t>
            </w:r>
          </w:p>
        </w:tc>
        <w:tc>
          <w:tcPr>
            <w:tcW w:w="1590" w:type="dxa"/>
          </w:tcPr>
          <w:p w:rsidR="00287611" w:rsidRPr="00E0663D" w:rsidRDefault="00AB1B97" w:rsidP="00E0663D">
            <w:r>
              <w:t>0.20 – 0.50</w:t>
            </w:r>
          </w:p>
        </w:tc>
        <w:tc>
          <w:tcPr>
            <w:tcW w:w="2410" w:type="dxa"/>
            <w:vAlign w:val="center"/>
          </w:tcPr>
          <w:p w:rsidR="00287611" w:rsidRPr="00E0663D" w:rsidRDefault="00287611" w:rsidP="00E0663D"/>
        </w:tc>
        <w:tc>
          <w:tcPr>
            <w:tcW w:w="2835" w:type="dxa"/>
            <w:vAlign w:val="center"/>
          </w:tcPr>
          <w:p w:rsidR="00287611" w:rsidRPr="00E0663D" w:rsidRDefault="00287611" w:rsidP="00E0663D"/>
        </w:tc>
      </w:tr>
      <w:tr w:rsidR="00287611" w:rsidRPr="00E0663D" w:rsidTr="00883C03">
        <w:trPr>
          <w:trHeight w:val="340"/>
        </w:trPr>
        <w:tc>
          <w:tcPr>
            <w:tcW w:w="1728" w:type="dxa"/>
            <w:vAlign w:val="center"/>
          </w:tcPr>
          <w:p w:rsidR="00287611" w:rsidRPr="00E0663D" w:rsidRDefault="00AB1B97" w:rsidP="00E0663D">
            <w:r>
              <w:t>Cherbourg</w:t>
            </w:r>
          </w:p>
        </w:tc>
        <w:tc>
          <w:tcPr>
            <w:tcW w:w="1460" w:type="dxa"/>
            <w:vAlign w:val="center"/>
          </w:tcPr>
          <w:p w:rsidR="00287611" w:rsidRPr="00E0663D" w:rsidRDefault="00AB1B97" w:rsidP="00E0663D">
            <w:r>
              <w:t>Total chlorine</w:t>
            </w:r>
          </w:p>
        </w:tc>
        <w:tc>
          <w:tcPr>
            <w:tcW w:w="2136" w:type="dxa"/>
            <w:vAlign w:val="center"/>
          </w:tcPr>
          <w:p w:rsidR="00287611" w:rsidRPr="00E0663D" w:rsidRDefault="00AB1B97" w:rsidP="00E0663D">
            <w:r>
              <w:t>Weekly</w:t>
            </w:r>
          </w:p>
        </w:tc>
        <w:tc>
          <w:tcPr>
            <w:tcW w:w="2153" w:type="dxa"/>
            <w:vAlign w:val="center"/>
          </w:tcPr>
          <w:p w:rsidR="00287611" w:rsidRPr="00E0663D" w:rsidRDefault="00563912" w:rsidP="00E0663D">
            <w:r>
              <w:t>196</w:t>
            </w:r>
          </w:p>
        </w:tc>
        <w:tc>
          <w:tcPr>
            <w:tcW w:w="1590" w:type="dxa"/>
          </w:tcPr>
          <w:p w:rsidR="00287611" w:rsidRPr="00E0663D" w:rsidRDefault="00AB1B97" w:rsidP="00E0663D">
            <w:r>
              <w:t>0.2 – 2.0</w:t>
            </w:r>
          </w:p>
        </w:tc>
        <w:tc>
          <w:tcPr>
            <w:tcW w:w="2410" w:type="dxa"/>
            <w:vAlign w:val="center"/>
          </w:tcPr>
          <w:p w:rsidR="00287611" w:rsidRPr="00E0663D" w:rsidRDefault="00287611" w:rsidP="00E0663D"/>
        </w:tc>
        <w:tc>
          <w:tcPr>
            <w:tcW w:w="2835" w:type="dxa"/>
            <w:vAlign w:val="center"/>
          </w:tcPr>
          <w:p w:rsidR="00287611" w:rsidRPr="00E0663D" w:rsidRDefault="00287611" w:rsidP="00E0663D"/>
        </w:tc>
      </w:tr>
      <w:tr w:rsidR="00243AFD" w:rsidRPr="00E0663D" w:rsidTr="00883C03">
        <w:trPr>
          <w:trHeight w:val="340"/>
        </w:trPr>
        <w:tc>
          <w:tcPr>
            <w:tcW w:w="1728" w:type="dxa"/>
            <w:vAlign w:val="center"/>
          </w:tcPr>
          <w:p w:rsidR="00243AFD" w:rsidRPr="00E0663D" w:rsidRDefault="00AB1B97" w:rsidP="00E0663D">
            <w:r>
              <w:t>Cherbourg</w:t>
            </w:r>
          </w:p>
        </w:tc>
        <w:tc>
          <w:tcPr>
            <w:tcW w:w="1460" w:type="dxa"/>
            <w:vAlign w:val="center"/>
          </w:tcPr>
          <w:p w:rsidR="00243AFD" w:rsidRPr="00E0663D" w:rsidRDefault="00AB1B97" w:rsidP="00E0663D">
            <w:r>
              <w:t>PH</w:t>
            </w:r>
          </w:p>
        </w:tc>
        <w:tc>
          <w:tcPr>
            <w:tcW w:w="2136" w:type="dxa"/>
            <w:vAlign w:val="center"/>
          </w:tcPr>
          <w:p w:rsidR="00243AFD" w:rsidRPr="00E0663D" w:rsidRDefault="00AB1B97" w:rsidP="00E0663D">
            <w:r>
              <w:t>Weekly</w:t>
            </w:r>
          </w:p>
        </w:tc>
        <w:tc>
          <w:tcPr>
            <w:tcW w:w="2153" w:type="dxa"/>
            <w:vAlign w:val="center"/>
          </w:tcPr>
          <w:p w:rsidR="00243AFD" w:rsidRPr="00E0663D" w:rsidRDefault="00563912" w:rsidP="00E0663D">
            <w:r>
              <w:t>196</w:t>
            </w:r>
            <w:bookmarkStart w:id="9" w:name="_GoBack"/>
            <w:bookmarkEnd w:id="9"/>
          </w:p>
        </w:tc>
        <w:tc>
          <w:tcPr>
            <w:tcW w:w="1590" w:type="dxa"/>
          </w:tcPr>
          <w:p w:rsidR="00243AFD" w:rsidRPr="00E0663D" w:rsidRDefault="00AB1B97" w:rsidP="00E0663D">
            <w:r>
              <w:t>7.5 – 8.5</w:t>
            </w:r>
          </w:p>
        </w:tc>
        <w:tc>
          <w:tcPr>
            <w:tcW w:w="2410" w:type="dxa"/>
            <w:vAlign w:val="center"/>
          </w:tcPr>
          <w:p w:rsidR="00243AFD" w:rsidRPr="00E0663D" w:rsidRDefault="00243AFD" w:rsidP="00E0663D"/>
        </w:tc>
        <w:tc>
          <w:tcPr>
            <w:tcW w:w="2835" w:type="dxa"/>
            <w:vAlign w:val="center"/>
          </w:tcPr>
          <w:p w:rsidR="00243AFD" w:rsidRPr="00E0663D" w:rsidRDefault="00243AFD" w:rsidP="00E0663D"/>
        </w:tc>
      </w:tr>
    </w:tbl>
    <w:p w:rsidR="00085CC1" w:rsidRDefault="00085CC1" w:rsidP="00D90CDC">
      <w:pPr>
        <w:pStyle w:val="BodyText"/>
        <w:rPr>
          <w:i/>
          <w:color w:val="C00000"/>
        </w:rPr>
      </w:pPr>
    </w:p>
    <w:p w:rsidR="00085CC1" w:rsidRDefault="00085CC1" w:rsidP="00D90CDC">
      <w:pPr>
        <w:pStyle w:val="BodyText"/>
        <w:rPr>
          <w:i/>
          <w:color w:val="C00000"/>
        </w:rPr>
      </w:pPr>
    </w:p>
    <w:p w:rsidR="00085CC1" w:rsidRDefault="00085CC1" w:rsidP="00D90CDC">
      <w:pPr>
        <w:pStyle w:val="BodyText"/>
        <w:rPr>
          <w:i/>
          <w:color w:val="C00000"/>
        </w:rPr>
      </w:pPr>
    </w:p>
    <w:p w:rsidR="00085CC1" w:rsidRDefault="00085CC1" w:rsidP="00D90CDC">
      <w:pPr>
        <w:pStyle w:val="BodyText"/>
        <w:rPr>
          <w:i/>
          <w:color w:val="C00000"/>
        </w:rPr>
      </w:pPr>
    </w:p>
    <w:p w:rsidR="00085CC1" w:rsidRDefault="00085CC1" w:rsidP="00D90CDC">
      <w:pPr>
        <w:pStyle w:val="BodyText"/>
        <w:rPr>
          <w:i/>
          <w:color w:val="C00000"/>
        </w:rPr>
      </w:pPr>
    </w:p>
    <w:p w:rsidR="00E0663D" w:rsidRDefault="00E0663D" w:rsidP="00D90CDC">
      <w:pPr>
        <w:pStyle w:val="BodyText"/>
        <w:rPr>
          <w:i/>
          <w:color w:val="C00000"/>
        </w:rPr>
      </w:pPr>
    </w:p>
    <w:p w:rsidR="00E0663D" w:rsidRDefault="00E0663D" w:rsidP="00D90CDC">
      <w:pPr>
        <w:pStyle w:val="BodyText"/>
        <w:rPr>
          <w:i/>
          <w:color w:val="C00000"/>
        </w:rPr>
      </w:pPr>
    </w:p>
    <w:p w:rsidR="00E0663D" w:rsidRDefault="00E0663D" w:rsidP="00D90CDC">
      <w:pPr>
        <w:pStyle w:val="BodyText"/>
        <w:rPr>
          <w:i/>
          <w:color w:val="C00000"/>
        </w:rPr>
      </w:pPr>
    </w:p>
    <w:p w:rsidR="00E0663D" w:rsidRDefault="00E0663D" w:rsidP="00D90CDC">
      <w:pPr>
        <w:pStyle w:val="BodyText"/>
        <w:rPr>
          <w:i/>
          <w:color w:val="C00000"/>
        </w:rPr>
      </w:pPr>
    </w:p>
    <w:p w:rsidR="00D90CDC" w:rsidRPr="00784E05" w:rsidRDefault="00784E05" w:rsidP="00D90CDC">
      <w:pPr>
        <w:pStyle w:val="BodyText"/>
        <w:rPr>
          <w:i/>
          <w:color w:val="C00000"/>
        </w:rPr>
      </w:pPr>
      <w:r w:rsidRPr="00784E05">
        <w:rPr>
          <w:i/>
          <w:color w:val="C00000"/>
        </w:rPr>
        <w:t>Use the E.coli compliance</w:t>
      </w:r>
      <w:r w:rsidR="00243AFD">
        <w:rPr>
          <w:i/>
          <w:color w:val="C00000"/>
        </w:rPr>
        <w:t xml:space="preserve"> with annual value</w:t>
      </w:r>
      <w:r w:rsidR="008C1693">
        <w:rPr>
          <w:i/>
          <w:color w:val="C00000"/>
        </w:rPr>
        <w:t xml:space="preserve"> figures</w:t>
      </w:r>
      <w:r w:rsidRPr="00784E05">
        <w:rPr>
          <w:i/>
          <w:color w:val="C00000"/>
        </w:rPr>
        <w:t xml:space="preserve"> for the reporting period from the excel spreadsheet tool to populate Table</w:t>
      </w:r>
      <w:r w:rsidR="00A92A2F">
        <w:rPr>
          <w:i/>
          <w:color w:val="C00000"/>
        </w:rPr>
        <w:t xml:space="preserve"> 4.</w:t>
      </w:r>
      <w:r w:rsidR="00FB7336">
        <w:rPr>
          <w:i/>
          <w:color w:val="C00000"/>
        </w:rPr>
        <w:t xml:space="preserve"> Use one table per scheme</w:t>
      </w:r>
    </w:p>
    <w:p w:rsidR="00D90CDC" w:rsidRDefault="00FB7336" w:rsidP="00D90CDC">
      <w:pPr>
        <w:pStyle w:val="Tablecaptiontext"/>
      </w:pPr>
      <w:bookmarkStart w:id="10" w:name="_Toc462908737"/>
      <w:bookmarkStart w:id="11" w:name="_Toc525732842"/>
      <w:r>
        <w:t xml:space="preserve">Table 4. </w:t>
      </w:r>
      <w:r w:rsidR="00D90CDC" w:rsidRPr="00FB7336">
        <w:t xml:space="preserve"> E. coli compliance</w:t>
      </w:r>
      <w:bookmarkEnd w:id="10"/>
      <w:r w:rsidR="00243AFD">
        <w:t xml:space="preserve"> with annual value</w:t>
      </w:r>
      <w:bookmarkEnd w:id="11"/>
      <w:r w:rsidR="00D90CDC">
        <w:t xml:space="preserve">  </w:t>
      </w:r>
    </w:p>
    <w:tbl>
      <w:tblPr>
        <w:tblW w:w="13420" w:type="dxa"/>
        <w:tblLook w:val="04A0" w:firstRow="1" w:lastRow="0" w:firstColumn="1" w:lastColumn="0" w:noHBand="0" w:noVBand="1"/>
      </w:tblPr>
      <w:tblGrid>
        <w:gridCol w:w="2860"/>
        <w:gridCol w:w="950"/>
        <w:gridCol w:w="950"/>
        <w:gridCol w:w="895"/>
        <w:gridCol w:w="950"/>
        <w:gridCol w:w="950"/>
        <w:gridCol w:w="950"/>
        <w:gridCol w:w="950"/>
        <w:gridCol w:w="950"/>
        <w:gridCol w:w="950"/>
        <w:gridCol w:w="880"/>
        <w:gridCol w:w="950"/>
        <w:gridCol w:w="950"/>
      </w:tblGrid>
      <w:tr w:rsidR="00FB7336" w:rsidRPr="00FB7336" w:rsidTr="00FB7336">
        <w:trPr>
          <w:trHeight w:val="375"/>
        </w:trPr>
        <w:tc>
          <w:tcPr>
            <w:tcW w:w="286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sz w:val="24"/>
                <w:szCs w:val="24"/>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r>
      <w:tr w:rsidR="00FB7336" w:rsidRPr="00FB7336" w:rsidTr="00FB7336">
        <w:trPr>
          <w:trHeight w:val="375"/>
        </w:trPr>
        <w:tc>
          <w:tcPr>
            <w:tcW w:w="286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eastAsia="Times New Roman" w:cs="Arial"/>
                <w:b/>
                <w:bCs/>
                <w:lang w:eastAsia="en-AU"/>
              </w:rPr>
            </w:pPr>
            <w:r w:rsidRPr="00FB7336">
              <w:rPr>
                <w:rFonts w:eastAsia="Times New Roman" w:cs="Arial"/>
                <w:b/>
                <w:bCs/>
                <w:lang w:eastAsia="en-AU"/>
              </w:rPr>
              <w:t>Drinking water scheme:</w:t>
            </w:r>
          </w:p>
        </w:tc>
        <w:tc>
          <w:tcPr>
            <w:tcW w:w="10560" w:type="dxa"/>
            <w:gridSpan w:val="12"/>
            <w:tcBorders>
              <w:top w:val="nil"/>
              <w:left w:val="nil"/>
              <w:bottom w:val="single" w:sz="8" w:space="0" w:color="auto"/>
              <w:right w:val="nil"/>
            </w:tcBorders>
            <w:shd w:val="clear" w:color="auto" w:fill="auto"/>
            <w:noWrap/>
            <w:vAlign w:val="bottom"/>
            <w:hideMark/>
          </w:tcPr>
          <w:p w:rsidR="00FB7336" w:rsidRPr="00FB7336" w:rsidRDefault="00FB7336" w:rsidP="00FB7336">
            <w:pPr>
              <w:spacing w:after="0" w:line="240" w:lineRule="auto"/>
              <w:rPr>
                <w:rFonts w:eastAsia="Times New Roman" w:cs="Arial"/>
                <w:lang w:eastAsia="en-AU"/>
              </w:rPr>
            </w:pPr>
            <w:r w:rsidRPr="00FB7336">
              <w:rPr>
                <w:rFonts w:eastAsia="Times New Roman" w:cs="Arial"/>
                <w:lang w:eastAsia="en-AU"/>
              </w:rPr>
              <w:t> </w:t>
            </w:r>
            <w:r w:rsidR="00656A86">
              <w:rPr>
                <w:rFonts w:eastAsia="Times New Roman" w:cs="Arial"/>
                <w:lang w:eastAsia="en-AU"/>
              </w:rPr>
              <w:t>Cherbourg</w:t>
            </w:r>
          </w:p>
        </w:tc>
      </w:tr>
      <w:tr w:rsidR="00FB7336" w:rsidRPr="00FB7336" w:rsidTr="00FB7336">
        <w:trPr>
          <w:trHeight w:val="491"/>
        </w:trPr>
        <w:tc>
          <w:tcPr>
            <w:tcW w:w="286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eastAsia="Times New Roman" w:cs="Arial"/>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r>
      <w:tr w:rsidR="00FB7336" w:rsidRPr="00FB7336" w:rsidTr="00FB7336">
        <w:trPr>
          <w:trHeight w:val="683"/>
        </w:trPr>
        <w:tc>
          <w:tcPr>
            <w:tcW w:w="2860"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FB7336" w:rsidRPr="00FB7336" w:rsidRDefault="00FB7336" w:rsidP="00085FE1">
            <w:pPr>
              <w:pStyle w:val="Tableheadingtextcentred"/>
              <w:rPr>
                <w:lang w:eastAsia="en-AU"/>
              </w:rPr>
            </w:pPr>
            <w:r w:rsidRPr="00FB7336">
              <w:rPr>
                <w:lang w:eastAsia="en-AU"/>
              </w:rPr>
              <w:t>Year</w:t>
            </w:r>
          </w:p>
        </w:tc>
        <w:tc>
          <w:tcPr>
            <w:tcW w:w="10560" w:type="dxa"/>
            <w:gridSpan w:val="12"/>
            <w:tcBorders>
              <w:top w:val="single" w:sz="8" w:space="0" w:color="auto"/>
              <w:left w:val="nil"/>
              <w:bottom w:val="single" w:sz="8" w:space="0" w:color="auto"/>
              <w:right w:val="single" w:sz="8" w:space="0" w:color="auto"/>
            </w:tcBorders>
            <w:shd w:val="clear" w:color="000000" w:fill="C0C0C0"/>
            <w:vAlign w:val="bottom"/>
            <w:hideMark/>
          </w:tcPr>
          <w:p w:rsidR="00FB7336" w:rsidRPr="00FB7336" w:rsidRDefault="00FB7336" w:rsidP="00085FE1">
            <w:pPr>
              <w:pStyle w:val="Tableheadingtextcentred"/>
              <w:rPr>
                <w:lang w:eastAsia="en-AU"/>
              </w:rPr>
            </w:pPr>
            <w:r>
              <w:rPr>
                <w:lang w:eastAsia="en-AU"/>
              </w:rPr>
              <w:t>20</w:t>
            </w:r>
            <w:r w:rsidR="00701043">
              <w:rPr>
                <w:color w:val="FF0000"/>
                <w:lang w:eastAsia="en-AU"/>
              </w:rPr>
              <w:t>17</w:t>
            </w:r>
            <w:r w:rsidRPr="00FB7336">
              <w:rPr>
                <w:color w:val="FF0000"/>
                <w:lang w:eastAsia="en-AU"/>
              </w:rPr>
              <w:t xml:space="preserve"> </w:t>
            </w:r>
            <w:r>
              <w:rPr>
                <w:lang w:eastAsia="en-AU"/>
              </w:rPr>
              <w:t>– 20</w:t>
            </w:r>
            <w:r w:rsidR="00701043">
              <w:rPr>
                <w:color w:val="FF0000"/>
                <w:lang w:eastAsia="en-AU"/>
              </w:rPr>
              <w:t>18</w:t>
            </w:r>
          </w:p>
        </w:tc>
      </w:tr>
      <w:tr w:rsidR="00085CC1" w:rsidRPr="00FB7336" w:rsidTr="00085CC1">
        <w:trPr>
          <w:trHeight w:val="720"/>
        </w:trPr>
        <w:tc>
          <w:tcPr>
            <w:tcW w:w="2860" w:type="dxa"/>
            <w:tcBorders>
              <w:top w:val="nil"/>
              <w:left w:val="single" w:sz="8" w:space="0" w:color="auto"/>
              <w:bottom w:val="single" w:sz="8" w:space="0" w:color="auto"/>
              <w:right w:val="single" w:sz="8" w:space="0" w:color="auto"/>
            </w:tcBorders>
            <w:shd w:val="clear" w:color="000000" w:fill="C0C0C0"/>
            <w:vAlign w:val="bottom"/>
            <w:hideMark/>
          </w:tcPr>
          <w:p w:rsidR="00085CC1" w:rsidRPr="00FB7336" w:rsidRDefault="00085CC1" w:rsidP="00085FE1">
            <w:pPr>
              <w:pStyle w:val="Tablebodytextcentred"/>
              <w:rPr>
                <w:lang w:eastAsia="en-AU"/>
              </w:rPr>
            </w:pPr>
            <w:r w:rsidRPr="00FB7336">
              <w:rPr>
                <w:lang w:eastAsia="en-AU"/>
              </w:rPr>
              <w:t>Month</w:t>
            </w:r>
          </w:p>
        </w:tc>
        <w:tc>
          <w:tcPr>
            <w:tcW w:w="880" w:type="dxa"/>
            <w:tcBorders>
              <w:top w:val="single" w:sz="8" w:space="0" w:color="auto"/>
              <w:left w:val="nil"/>
              <w:bottom w:val="single" w:sz="8" w:space="0" w:color="auto"/>
              <w:right w:val="single" w:sz="4" w:space="0" w:color="auto"/>
            </w:tcBorders>
            <w:shd w:val="clear" w:color="000000" w:fill="C0C0C0"/>
            <w:vAlign w:val="bottom"/>
            <w:hideMark/>
          </w:tcPr>
          <w:p w:rsidR="00085CC1" w:rsidRPr="00FB7336" w:rsidRDefault="00085CC1" w:rsidP="00085FE1">
            <w:pPr>
              <w:pStyle w:val="Tablebodytextcentred"/>
              <w:rPr>
                <w:lang w:eastAsia="en-AU"/>
              </w:rPr>
            </w:pPr>
            <w:r w:rsidRPr="00FB7336">
              <w:rPr>
                <w:lang w:eastAsia="en-AU"/>
              </w:rPr>
              <w:t>July</w:t>
            </w:r>
          </w:p>
        </w:tc>
        <w:tc>
          <w:tcPr>
            <w:tcW w:w="880" w:type="dxa"/>
            <w:tcBorders>
              <w:top w:val="single" w:sz="8" w:space="0" w:color="auto"/>
              <w:left w:val="nil"/>
              <w:bottom w:val="single" w:sz="8" w:space="0" w:color="auto"/>
              <w:right w:val="single" w:sz="4" w:space="0" w:color="auto"/>
            </w:tcBorders>
            <w:shd w:val="clear" w:color="000000" w:fill="C0C0C0"/>
            <w:vAlign w:val="bottom"/>
            <w:hideMark/>
          </w:tcPr>
          <w:p w:rsidR="00085CC1" w:rsidRPr="00FB7336" w:rsidRDefault="00085CC1" w:rsidP="00085FE1">
            <w:pPr>
              <w:pStyle w:val="Tablebodytextcentred"/>
              <w:rPr>
                <w:lang w:eastAsia="en-AU"/>
              </w:rPr>
            </w:pPr>
            <w:r w:rsidRPr="00FB7336">
              <w:rPr>
                <w:lang w:eastAsia="en-AU"/>
              </w:rPr>
              <w:t>Aug</w:t>
            </w:r>
          </w:p>
        </w:tc>
        <w:tc>
          <w:tcPr>
            <w:tcW w:w="880" w:type="dxa"/>
            <w:tcBorders>
              <w:top w:val="single" w:sz="8" w:space="0" w:color="auto"/>
              <w:left w:val="nil"/>
              <w:bottom w:val="single" w:sz="8" w:space="0" w:color="auto"/>
              <w:right w:val="single" w:sz="4" w:space="0" w:color="auto"/>
            </w:tcBorders>
            <w:shd w:val="clear" w:color="000000" w:fill="C0C0C0"/>
            <w:vAlign w:val="bottom"/>
            <w:hideMark/>
          </w:tcPr>
          <w:p w:rsidR="00085CC1" w:rsidRPr="00FB7336" w:rsidRDefault="00085CC1" w:rsidP="00085FE1">
            <w:pPr>
              <w:pStyle w:val="Tablebodytextcentred"/>
              <w:rPr>
                <w:lang w:eastAsia="en-AU"/>
              </w:rPr>
            </w:pPr>
            <w:r w:rsidRPr="00FB7336">
              <w:rPr>
                <w:lang w:eastAsia="en-AU"/>
              </w:rPr>
              <w:t>Sept</w:t>
            </w:r>
          </w:p>
        </w:tc>
        <w:tc>
          <w:tcPr>
            <w:tcW w:w="880" w:type="dxa"/>
            <w:tcBorders>
              <w:top w:val="single" w:sz="8" w:space="0" w:color="auto"/>
              <w:left w:val="nil"/>
              <w:bottom w:val="single" w:sz="8" w:space="0" w:color="auto"/>
              <w:right w:val="single" w:sz="4" w:space="0" w:color="auto"/>
            </w:tcBorders>
            <w:shd w:val="clear" w:color="000000" w:fill="C0C0C0"/>
            <w:vAlign w:val="bottom"/>
            <w:hideMark/>
          </w:tcPr>
          <w:p w:rsidR="00085CC1" w:rsidRPr="00FB7336" w:rsidRDefault="00085CC1" w:rsidP="00085FE1">
            <w:pPr>
              <w:pStyle w:val="Tablebodytextcentred"/>
              <w:rPr>
                <w:lang w:eastAsia="en-AU"/>
              </w:rPr>
            </w:pPr>
            <w:r w:rsidRPr="00FB7336">
              <w:rPr>
                <w:lang w:eastAsia="en-AU"/>
              </w:rPr>
              <w:t>Oct</w:t>
            </w:r>
          </w:p>
        </w:tc>
        <w:tc>
          <w:tcPr>
            <w:tcW w:w="880" w:type="dxa"/>
            <w:tcBorders>
              <w:top w:val="single" w:sz="8" w:space="0" w:color="auto"/>
              <w:left w:val="nil"/>
              <w:bottom w:val="single" w:sz="8" w:space="0" w:color="auto"/>
              <w:right w:val="single" w:sz="4" w:space="0" w:color="auto"/>
            </w:tcBorders>
            <w:shd w:val="clear" w:color="000000" w:fill="C0C0C0"/>
            <w:vAlign w:val="bottom"/>
            <w:hideMark/>
          </w:tcPr>
          <w:p w:rsidR="00085CC1" w:rsidRPr="00FB7336" w:rsidRDefault="00085CC1" w:rsidP="00085FE1">
            <w:pPr>
              <w:pStyle w:val="Tablebodytextcentred"/>
              <w:rPr>
                <w:lang w:eastAsia="en-AU"/>
              </w:rPr>
            </w:pPr>
            <w:r w:rsidRPr="00FB7336">
              <w:rPr>
                <w:lang w:eastAsia="en-AU"/>
              </w:rPr>
              <w:t>Nov</w:t>
            </w:r>
          </w:p>
        </w:tc>
        <w:tc>
          <w:tcPr>
            <w:tcW w:w="880" w:type="dxa"/>
            <w:tcBorders>
              <w:top w:val="single" w:sz="8" w:space="0" w:color="auto"/>
              <w:left w:val="nil"/>
              <w:bottom w:val="single" w:sz="8" w:space="0" w:color="auto"/>
              <w:right w:val="single" w:sz="4" w:space="0" w:color="auto"/>
            </w:tcBorders>
            <w:shd w:val="clear" w:color="000000" w:fill="C0C0C0"/>
            <w:vAlign w:val="bottom"/>
            <w:hideMark/>
          </w:tcPr>
          <w:p w:rsidR="00085CC1" w:rsidRPr="00FB7336" w:rsidRDefault="00085CC1" w:rsidP="00085FE1">
            <w:pPr>
              <w:pStyle w:val="Tablebodytextcentred"/>
              <w:rPr>
                <w:lang w:eastAsia="en-AU"/>
              </w:rPr>
            </w:pPr>
            <w:r w:rsidRPr="00FB7336">
              <w:rPr>
                <w:lang w:eastAsia="en-AU"/>
              </w:rPr>
              <w:t>Dec</w:t>
            </w:r>
          </w:p>
        </w:tc>
        <w:tc>
          <w:tcPr>
            <w:tcW w:w="880" w:type="dxa"/>
            <w:tcBorders>
              <w:top w:val="single" w:sz="8" w:space="0" w:color="auto"/>
              <w:left w:val="nil"/>
              <w:bottom w:val="single" w:sz="8" w:space="0" w:color="auto"/>
              <w:right w:val="single" w:sz="4" w:space="0" w:color="auto"/>
            </w:tcBorders>
            <w:shd w:val="clear" w:color="000000" w:fill="C0C0C0"/>
            <w:vAlign w:val="bottom"/>
          </w:tcPr>
          <w:p w:rsidR="00085CC1" w:rsidRPr="00FB7336" w:rsidRDefault="00085CC1" w:rsidP="00085FE1">
            <w:pPr>
              <w:pStyle w:val="Tablebodytextcentred"/>
              <w:rPr>
                <w:lang w:eastAsia="en-AU"/>
              </w:rPr>
            </w:pPr>
            <w:r>
              <w:rPr>
                <w:lang w:eastAsia="en-AU"/>
              </w:rPr>
              <w:t>Jan</w:t>
            </w:r>
          </w:p>
        </w:tc>
        <w:tc>
          <w:tcPr>
            <w:tcW w:w="880" w:type="dxa"/>
            <w:tcBorders>
              <w:top w:val="single" w:sz="8" w:space="0" w:color="auto"/>
              <w:left w:val="nil"/>
              <w:bottom w:val="single" w:sz="8" w:space="0" w:color="auto"/>
              <w:right w:val="single" w:sz="4" w:space="0" w:color="auto"/>
            </w:tcBorders>
            <w:shd w:val="clear" w:color="000000" w:fill="C0C0C0"/>
            <w:vAlign w:val="bottom"/>
          </w:tcPr>
          <w:p w:rsidR="00085CC1" w:rsidRPr="00FB7336" w:rsidRDefault="00085CC1" w:rsidP="00085FE1">
            <w:pPr>
              <w:pStyle w:val="Tablebodytextcentred"/>
              <w:rPr>
                <w:lang w:eastAsia="en-AU"/>
              </w:rPr>
            </w:pPr>
            <w:r>
              <w:rPr>
                <w:lang w:eastAsia="en-AU"/>
              </w:rPr>
              <w:t>Feb</w:t>
            </w:r>
          </w:p>
        </w:tc>
        <w:tc>
          <w:tcPr>
            <w:tcW w:w="880" w:type="dxa"/>
            <w:tcBorders>
              <w:top w:val="single" w:sz="8" w:space="0" w:color="auto"/>
              <w:left w:val="nil"/>
              <w:bottom w:val="single" w:sz="8" w:space="0" w:color="auto"/>
              <w:right w:val="single" w:sz="4" w:space="0" w:color="auto"/>
            </w:tcBorders>
            <w:shd w:val="clear" w:color="000000" w:fill="C0C0C0"/>
            <w:vAlign w:val="bottom"/>
          </w:tcPr>
          <w:p w:rsidR="00085CC1" w:rsidRPr="00FB7336" w:rsidRDefault="00085CC1" w:rsidP="00085FE1">
            <w:pPr>
              <w:pStyle w:val="Tablebodytextcentred"/>
              <w:rPr>
                <w:lang w:eastAsia="en-AU"/>
              </w:rPr>
            </w:pPr>
            <w:r>
              <w:rPr>
                <w:lang w:eastAsia="en-AU"/>
              </w:rPr>
              <w:t>Mar</w:t>
            </w:r>
          </w:p>
        </w:tc>
        <w:tc>
          <w:tcPr>
            <w:tcW w:w="880" w:type="dxa"/>
            <w:tcBorders>
              <w:top w:val="single" w:sz="8" w:space="0" w:color="auto"/>
              <w:left w:val="nil"/>
              <w:bottom w:val="single" w:sz="8" w:space="0" w:color="auto"/>
              <w:right w:val="single" w:sz="4" w:space="0" w:color="auto"/>
            </w:tcBorders>
            <w:shd w:val="clear" w:color="000000" w:fill="C0C0C0"/>
            <w:vAlign w:val="bottom"/>
          </w:tcPr>
          <w:p w:rsidR="00085CC1" w:rsidRPr="00FB7336" w:rsidRDefault="00085CC1" w:rsidP="00085FE1">
            <w:pPr>
              <w:pStyle w:val="Tablebodytextcentred"/>
              <w:rPr>
                <w:lang w:eastAsia="en-AU"/>
              </w:rPr>
            </w:pPr>
            <w:r>
              <w:rPr>
                <w:lang w:eastAsia="en-AU"/>
              </w:rPr>
              <w:t>Apr</w:t>
            </w:r>
          </w:p>
        </w:tc>
        <w:tc>
          <w:tcPr>
            <w:tcW w:w="880" w:type="dxa"/>
            <w:tcBorders>
              <w:top w:val="single" w:sz="8" w:space="0" w:color="auto"/>
              <w:left w:val="nil"/>
              <w:bottom w:val="single" w:sz="8" w:space="0" w:color="auto"/>
              <w:right w:val="single" w:sz="4" w:space="0" w:color="auto"/>
            </w:tcBorders>
            <w:shd w:val="clear" w:color="000000" w:fill="C0C0C0"/>
            <w:vAlign w:val="bottom"/>
          </w:tcPr>
          <w:p w:rsidR="00085CC1" w:rsidRPr="00FB7336" w:rsidRDefault="00085CC1" w:rsidP="00085FE1">
            <w:pPr>
              <w:pStyle w:val="Tablebodytextcentred"/>
              <w:rPr>
                <w:lang w:eastAsia="en-AU"/>
              </w:rPr>
            </w:pPr>
            <w:r>
              <w:rPr>
                <w:lang w:eastAsia="en-AU"/>
              </w:rPr>
              <w:t>May</w:t>
            </w:r>
          </w:p>
        </w:tc>
        <w:tc>
          <w:tcPr>
            <w:tcW w:w="880" w:type="dxa"/>
            <w:tcBorders>
              <w:top w:val="nil"/>
              <w:left w:val="nil"/>
              <w:bottom w:val="single" w:sz="8" w:space="0" w:color="auto"/>
              <w:right w:val="single" w:sz="8" w:space="0" w:color="auto"/>
            </w:tcBorders>
            <w:shd w:val="clear" w:color="000000" w:fill="C0C0C0"/>
            <w:vAlign w:val="bottom"/>
          </w:tcPr>
          <w:p w:rsidR="00085CC1" w:rsidRPr="00FB7336" w:rsidRDefault="00085CC1" w:rsidP="00085FE1">
            <w:pPr>
              <w:pStyle w:val="Tablebodytextcentred"/>
              <w:rPr>
                <w:lang w:eastAsia="en-AU"/>
              </w:rPr>
            </w:pPr>
            <w:r>
              <w:rPr>
                <w:lang w:eastAsia="en-AU"/>
              </w:rPr>
              <w:t>Jun</w:t>
            </w:r>
          </w:p>
        </w:tc>
      </w:tr>
      <w:tr w:rsidR="00FB7336" w:rsidRPr="00FB7336" w:rsidTr="00FB7336">
        <w:trPr>
          <w:trHeight w:val="720"/>
        </w:trPr>
        <w:tc>
          <w:tcPr>
            <w:tcW w:w="2860" w:type="dxa"/>
            <w:tcBorders>
              <w:top w:val="nil"/>
              <w:left w:val="single" w:sz="8" w:space="0" w:color="auto"/>
              <w:bottom w:val="nil"/>
              <w:right w:val="single" w:sz="8" w:space="0" w:color="auto"/>
            </w:tcBorders>
            <w:shd w:val="clear" w:color="000000" w:fill="FFFFFF"/>
            <w:noWrap/>
            <w:vAlign w:val="center"/>
            <w:hideMark/>
          </w:tcPr>
          <w:p w:rsidR="00FB7336" w:rsidRPr="00FB7336" w:rsidRDefault="00FB7336" w:rsidP="00085FE1">
            <w:pPr>
              <w:pStyle w:val="Tablebodytextcentred"/>
              <w:rPr>
                <w:lang w:eastAsia="en-AU"/>
              </w:rPr>
            </w:pPr>
            <w:r w:rsidRPr="00FB7336">
              <w:rPr>
                <w:lang w:eastAsia="en-AU"/>
              </w:rPr>
              <w:t>No. of samples collected</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4</w:t>
            </w:r>
            <w:r w:rsidR="00FB7336" w:rsidRPr="00FB7336">
              <w:rPr>
                <w:lang w:eastAsia="en-A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4</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16</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8</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13</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8</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9</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25</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10</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15</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25</w:t>
            </w:r>
          </w:p>
        </w:tc>
        <w:tc>
          <w:tcPr>
            <w:tcW w:w="880" w:type="dxa"/>
            <w:tcBorders>
              <w:top w:val="nil"/>
              <w:left w:val="nil"/>
              <w:bottom w:val="single" w:sz="4" w:space="0" w:color="auto"/>
              <w:right w:val="single" w:sz="8"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20</w:t>
            </w:r>
          </w:p>
        </w:tc>
      </w:tr>
      <w:tr w:rsidR="00FB7336" w:rsidRPr="00FB7336" w:rsidTr="00FB7336">
        <w:trPr>
          <w:trHeight w:val="720"/>
        </w:trPr>
        <w:tc>
          <w:tcPr>
            <w:tcW w:w="28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B7336" w:rsidRPr="00FB7336" w:rsidRDefault="00FB7336" w:rsidP="00085FE1">
            <w:pPr>
              <w:pStyle w:val="Tablebodytextcentred"/>
              <w:rPr>
                <w:lang w:eastAsia="en-AU"/>
              </w:rPr>
            </w:pPr>
            <w:r w:rsidRPr="00FB7336">
              <w:rPr>
                <w:lang w:eastAsia="en-AU"/>
              </w:rPr>
              <w:t>No. of samples collected in which E. coli is detected (i.e. a failure)</w:t>
            </w:r>
          </w:p>
        </w:tc>
        <w:tc>
          <w:tcPr>
            <w:tcW w:w="880" w:type="dxa"/>
            <w:tcBorders>
              <w:top w:val="nil"/>
              <w:left w:val="nil"/>
              <w:bottom w:val="nil"/>
              <w:right w:val="nil"/>
            </w:tcBorders>
            <w:shd w:val="clear" w:color="auto" w:fill="auto"/>
            <w:noWrap/>
            <w:vAlign w:val="bottom"/>
            <w:hideMark/>
          </w:tcPr>
          <w:p w:rsidR="00FB7336" w:rsidRPr="00FB7336" w:rsidRDefault="00AB1B97" w:rsidP="00085FE1">
            <w:pPr>
              <w:pStyle w:val="Tablebodytextcentred"/>
              <w:rPr>
                <w:lang w:eastAsia="en-AU"/>
              </w:rPr>
            </w:pPr>
            <w:r>
              <w:rPr>
                <w:lang w:eastAsia="en-AU"/>
              </w:rPr>
              <w:t>0</w:t>
            </w:r>
          </w:p>
        </w:tc>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1</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0</w:t>
            </w:r>
          </w:p>
        </w:tc>
        <w:tc>
          <w:tcPr>
            <w:tcW w:w="880" w:type="dxa"/>
            <w:tcBorders>
              <w:top w:val="nil"/>
              <w:left w:val="nil"/>
              <w:bottom w:val="single" w:sz="4" w:space="0" w:color="auto"/>
              <w:right w:val="single" w:sz="8"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0</w:t>
            </w:r>
          </w:p>
        </w:tc>
      </w:tr>
      <w:tr w:rsidR="00FB7336" w:rsidRPr="00FB7336" w:rsidTr="00FB7336">
        <w:trPr>
          <w:trHeight w:val="720"/>
        </w:trPr>
        <w:tc>
          <w:tcPr>
            <w:tcW w:w="2860" w:type="dxa"/>
            <w:tcBorders>
              <w:top w:val="nil"/>
              <w:left w:val="single" w:sz="8" w:space="0" w:color="auto"/>
              <w:bottom w:val="single" w:sz="4" w:space="0" w:color="auto"/>
              <w:right w:val="nil"/>
            </w:tcBorders>
            <w:shd w:val="clear" w:color="000000" w:fill="FFFFFF"/>
            <w:vAlign w:val="center"/>
            <w:hideMark/>
          </w:tcPr>
          <w:p w:rsidR="00FB7336" w:rsidRPr="00FB7336" w:rsidRDefault="00FB7336" w:rsidP="00085FE1">
            <w:pPr>
              <w:pStyle w:val="Tablebodytextcentred"/>
              <w:rPr>
                <w:lang w:eastAsia="en-AU"/>
              </w:rPr>
            </w:pPr>
            <w:r w:rsidRPr="00FB7336">
              <w:rPr>
                <w:lang w:eastAsia="en-AU"/>
              </w:rPr>
              <w:t>No. of samples collected in previous 12 month period</w:t>
            </w:r>
          </w:p>
        </w:tc>
        <w:tc>
          <w:tcPr>
            <w:tcW w:w="880" w:type="dxa"/>
            <w:tcBorders>
              <w:top w:val="single" w:sz="4" w:space="0" w:color="auto"/>
              <w:left w:val="single" w:sz="8" w:space="0" w:color="auto"/>
              <w:bottom w:val="single" w:sz="4" w:space="0" w:color="auto"/>
              <w:right w:val="nil"/>
            </w:tcBorders>
            <w:shd w:val="clear" w:color="000000" w:fill="FFFFFF"/>
            <w:noWrap/>
            <w:vAlign w:val="bottom"/>
            <w:hideMark/>
          </w:tcPr>
          <w:p w:rsidR="00FB7336" w:rsidRPr="00FB7336" w:rsidRDefault="00FB7336" w:rsidP="00085FE1">
            <w:pPr>
              <w:pStyle w:val="Tablebodytextcentred"/>
              <w:rPr>
                <w:lang w:eastAsia="en-AU"/>
              </w:rPr>
            </w:pPr>
            <w:r w:rsidRPr="00FB7336">
              <w:rPr>
                <w:lang w:eastAsia="en-AU"/>
              </w:rPr>
              <w:t> </w:t>
            </w:r>
            <w:r w:rsidR="004E0CA2">
              <w:rPr>
                <w:lang w:eastAsia="en-AU"/>
              </w:rPr>
              <w:t>4</w:t>
            </w:r>
          </w:p>
        </w:tc>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FB7336" w:rsidRPr="00FB7336" w:rsidRDefault="004E0CA2" w:rsidP="00085FE1">
            <w:pPr>
              <w:pStyle w:val="Tablebodytextcentred"/>
              <w:rPr>
                <w:lang w:eastAsia="en-AU"/>
              </w:rPr>
            </w:pPr>
            <w:r>
              <w:rPr>
                <w:lang w:eastAsia="en-AU"/>
              </w:rPr>
              <w:t>4</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4E0CA2" w:rsidP="00085FE1">
            <w:pPr>
              <w:pStyle w:val="Tablebodytextcentred"/>
              <w:rPr>
                <w:lang w:eastAsia="en-AU"/>
              </w:rPr>
            </w:pPr>
            <w:r>
              <w:rPr>
                <w:lang w:eastAsia="en-AU"/>
              </w:rPr>
              <w:t>16</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4E0CA2" w:rsidP="00085FE1">
            <w:pPr>
              <w:pStyle w:val="Tablebodytextcentred"/>
              <w:rPr>
                <w:lang w:eastAsia="en-AU"/>
              </w:rPr>
            </w:pPr>
            <w:r>
              <w:rPr>
                <w:lang w:eastAsia="en-AU"/>
              </w:rPr>
              <w:t>8</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4E0CA2" w:rsidP="00085FE1">
            <w:pPr>
              <w:pStyle w:val="Tablebodytextcentred"/>
              <w:rPr>
                <w:lang w:eastAsia="en-AU"/>
              </w:rPr>
            </w:pPr>
            <w:r>
              <w:rPr>
                <w:lang w:eastAsia="en-AU"/>
              </w:rPr>
              <w:t>13</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4E0CA2" w:rsidP="00085FE1">
            <w:pPr>
              <w:pStyle w:val="Tablebodytextcentred"/>
              <w:rPr>
                <w:lang w:eastAsia="en-AU"/>
              </w:rPr>
            </w:pPr>
            <w:r>
              <w:rPr>
                <w:lang w:eastAsia="en-AU"/>
              </w:rPr>
              <w:t>8</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16</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21</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16</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12</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20</w:t>
            </w:r>
          </w:p>
        </w:tc>
        <w:tc>
          <w:tcPr>
            <w:tcW w:w="880" w:type="dxa"/>
            <w:tcBorders>
              <w:top w:val="nil"/>
              <w:left w:val="nil"/>
              <w:bottom w:val="single" w:sz="4" w:space="0" w:color="auto"/>
              <w:right w:val="single" w:sz="8"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16</w:t>
            </w:r>
          </w:p>
        </w:tc>
      </w:tr>
      <w:tr w:rsidR="00FB7336" w:rsidRPr="00FB7336" w:rsidTr="00FB7336">
        <w:trPr>
          <w:trHeight w:val="720"/>
        </w:trPr>
        <w:tc>
          <w:tcPr>
            <w:tcW w:w="2860" w:type="dxa"/>
            <w:tcBorders>
              <w:top w:val="nil"/>
              <w:left w:val="single" w:sz="8" w:space="0" w:color="auto"/>
              <w:bottom w:val="single" w:sz="4" w:space="0" w:color="auto"/>
              <w:right w:val="single" w:sz="8" w:space="0" w:color="auto"/>
            </w:tcBorders>
            <w:shd w:val="clear" w:color="000000" w:fill="FFFFFF"/>
            <w:vAlign w:val="center"/>
            <w:hideMark/>
          </w:tcPr>
          <w:p w:rsidR="00FB7336" w:rsidRPr="00FB7336" w:rsidRDefault="00FB7336" w:rsidP="00085FE1">
            <w:pPr>
              <w:pStyle w:val="Tablebodytextcentred"/>
              <w:rPr>
                <w:lang w:eastAsia="en-AU"/>
              </w:rPr>
            </w:pPr>
            <w:r w:rsidRPr="00FB7336">
              <w:rPr>
                <w:lang w:eastAsia="en-AU"/>
              </w:rPr>
              <w:t>No. of failures for previous 12 month period</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0</w:t>
            </w:r>
            <w:r w:rsidR="00FB7336" w:rsidRPr="00FB7336">
              <w:rPr>
                <w:lang w:eastAsia="en-A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0</w:t>
            </w:r>
          </w:p>
        </w:tc>
        <w:tc>
          <w:tcPr>
            <w:tcW w:w="880" w:type="dxa"/>
            <w:tcBorders>
              <w:top w:val="nil"/>
              <w:left w:val="nil"/>
              <w:bottom w:val="single" w:sz="4" w:space="0" w:color="auto"/>
              <w:right w:val="single" w:sz="8" w:space="0" w:color="auto"/>
            </w:tcBorders>
            <w:shd w:val="clear" w:color="000000" w:fill="FFFFFF"/>
            <w:noWrap/>
            <w:vAlign w:val="bottom"/>
            <w:hideMark/>
          </w:tcPr>
          <w:p w:rsidR="00FB7336" w:rsidRPr="00FB7336" w:rsidRDefault="00AB1B97" w:rsidP="00085FE1">
            <w:pPr>
              <w:pStyle w:val="Tablebodytextcentred"/>
              <w:rPr>
                <w:lang w:eastAsia="en-AU"/>
              </w:rPr>
            </w:pPr>
            <w:r>
              <w:rPr>
                <w:lang w:eastAsia="en-AU"/>
              </w:rPr>
              <w:t>0</w:t>
            </w:r>
          </w:p>
        </w:tc>
      </w:tr>
      <w:tr w:rsidR="00FB7336" w:rsidRPr="00FB7336" w:rsidTr="00FB7336">
        <w:trPr>
          <w:trHeight w:val="720"/>
        </w:trPr>
        <w:tc>
          <w:tcPr>
            <w:tcW w:w="2860" w:type="dxa"/>
            <w:tcBorders>
              <w:top w:val="nil"/>
              <w:left w:val="single" w:sz="8" w:space="0" w:color="auto"/>
              <w:bottom w:val="single" w:sz="4" w:space="0" w:color="auto"/>
              <w:right w:val="single" w:sz="8" w:space="0" w:color="auto"/>
            </w:tcBorders>
            <w:shd w:val="clear" w:color="000000" w:fill="FFFFFF"/>
            <w:vAlign w:val="center"/>
            <w:hideMark/>
          </w:tcPr>
          <w:p w:rsidR="00FB7336" w:rsidRPr="00FB7336" w:rsidRDefault="00FB7336" w:rsidP="00085FE1">
            <w:pPr>
              <w:pStyle w:val="Tablebodytextcentred"/>
              <w:rPr>
                <w:lang w:eastAsia="en-AU"/>
              </w:rPr>
            </w:pPr>
            <w:r w:rsidRPr="00FB7336">
              <w:rPr>
                <w:lang w:eastAsia="en-AU"/>
              </w:rPr>
              <w:t>% of samples that comply</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701043" w:rsidP="00085FE1">
            <w:pPr>
              <w:pStyle w:val="Tablebodytextcentred"/>
              <w:rPr>
                <w:lang w:eastAsia="en-AU"/>
              </w:rPr>
            </w:pPr>
            <w:r>
              <w:rPr>
                <w:lang w:eastAsia="en-AU"/>
              </w:rPr>
              <w:t>100.0%</w:t>
            </w:r>
            <w:r w:rsidR="00FB7336" w:rsidRPr="00FB7336">
              <w:rPr>
                <w:lang w:eastAsia="en-A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701043" w:rsidP="00085FE1">
            <w:pPr>
              <w:pStyle w:val="Tablebodytextcentred"/>
              <w:rPr>
                <w:lang w:eastAsia="en-AU"/>
              </w:rPr>
            </w:pPr>
            <w:r>
              <w:rPr>
                <w:lang w:eastAsia="en-AU"/>
              </w:rPr>
              <w:t>100.0%</w:t>
            </w:r>
            <w:r w:rsidR="00FB7336" w:rsidRPr="00FB7336">
              <w:rPr>
                <w:lang w:eastAsia="en-A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701043" w:rsidP="00085FE1">
            <w:pPr>
              <w:pStyle w:val="Tablebodytextcentred"/>
              <w:rPr>
                <w:lang w:eastAsia="en-AU"/>
              </w:rPr>
            </w:pPr>
            <w:r>
              <w:rPr>
                <w:lang w:eastAsia="en-AU"/>
              </w:rPr>
              <w:t>100.0%</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FB7336" w:rsidP="00085FE1">
            <w:pPr>
              <w:pStyle w:val="Tablebodytextcentred"/>
              <w:rPr>
                <w:lang w:eastAsia="en-AU"/>
              </w:rPr>
            </w:pPr>
            <w:r w:rsidRPr="00FB7336">
              <w:rPr>
                <w:lang w:eastAsia="en-AU"/>
              </w:rPr>
              <w:t> </w:t>
            </w:r>
            <w:r w:rsidR="00701043">
              <w:rPr>
                <w:lang w:eastAsia="en-AU"/>
              </w:rPr>
              <w:t>100.0%</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701043" w:rsidP="00085FE1">
            <w:pPr>
              <w:pStyle w:val="Tablebodytextcentred"/>
              <w:rPr>
                <w:lang w:eastAsia="en-AU"/>
              </w:rPr>
            </w:pPr>
            <w:r>
              <w:rPr>
                <w:lang w:eastAsia="en-AU"/>
              </w:rPr>
              <w:t>100.0%</w:t>
            </w:r>
            <w:r w:rsidR="00FB7336" w:rsidRPr="00FB7336">
              <w:rPr>
                <w:lang w:eastAsia="en-A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701043" w:rsidP="00085FE1">
            <w:pPr>
              <w:pStyle w:val="Tablebodytextcentred"/>
              <w:rPr>
                <w:lang w:eastAsia="en-AU"/>
              </w:rPr>
            </w:pPr>
            <w:r>
              <w:rPr>
                <w:lang w:eastAsia="en-AU"/>
              </w:rPr>
              <w:t>100.0%</w:t>
            </w:r>
            <w:r w:rsidR="00FB7336" w:rsidRPr="00FB7336">
              <w:rPr>
                <w:lang w:eastAsia="en-A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701043" w:rsidP="00085FE1">
            <w:pPr>
              <w:pStyle w:val="Tablebodytextcentred"/>
              <w:rPr>
                <w:lang w:eastAsia="en-AU"/>
              </w:rPr>
            </w:pPr>
            <w:r>
              <w:rPr>
                <w:lang w:eastAsia="en-AU"/>
              </w:rPr>
              <w:t>100.0%</w:t>
            </w:r>
            <w:r w:rsidR="00FB7336" w:rsidRPr="00FB7336">
              <w:rPr>
                <w:lang w:eastAsia="en-A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FB7336" w:rsidP="00085FE1">
            <w:pPr>
              <w:pStyle w:val="Tablebodytextcentred"/>
              <w:rPr>
                <w:lang w:eastAsia="en-AU"/>
              </w:rPr>
            </w:pPr>
            <w:r w:rsidRPr="00FB7336">
              <w:rPr>
                <w:lang w:eastAsia="en-AU"/>
              </w:rPr>
              <w:t> </w:t>
            </w:r>
            <w:r w:rsidR="00701043">
              <w:rPr>
                <w:lang w:eastAsia="en-AU"/>
              </w:rPr>
              <w:t>100.0%</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701043" w:rsidP="00085FE1">
            <w:pPr>
              <w:pStyle w:val="Tablebodytextcentred"/>
              <w:rPr>
                <w:lang w:eastAsia="en-AU"/>
              </w:rPr>
            </w:pPr>
            <w:r>
              <w:rPr>
                <w:lang w:eastAsia="en-AU"/>
              </w:rPr>
              <w:t>100.0%</w:t>
            </w:r>
            <w:r w:rsidR="00FB7336" w:rsidRPr="00FB7336">
              <w:rPr>
                <w:lang w:eastAsia="en-A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FB7336" w:rsidP="00085FE1">
            <w:pPr>
              <w:pStyle w:val="Tablebodytextcentred"/>
              <w:rPr>
                <w:lang w:eastAsia="en-AU"/>
              </w:rPr>
            </w:pPr>
            <w:r w:rsidRPr="00FB7336">
              <w:rPr>
                <w:lang w:eastAsia="en-AU"/>
              </w:rPr>
              <w:t> </w:t>
            </w:r>
            <w:r w:rsidR="00701043">
              <w:rPr>
                <w:lang w:eastAsia="en-AU"/>
              </w:rPr>
              <w:t>99.0%</w:t>
            </w:r>
          </w:p>
        </w:tc>
        <w:tc>
          <w:tcPr>
            <w:tcW w:w="880" w:type="dxa"/>
            <w:tcBorders>
              <w:top w:val="nil"/>
              <w:left w:val="nil"/>
              <w:bottom w:val="single" w:sz="4" w:space="0" w:color="auto"/>
              <w:right w:val="single" w:sz="4" w:space="0" w:color="auto"/>
            </w:tcBorders>
            <w:shd w:val="clear" w:color="000000" w:fill="FFFFFF"/>
            <w:noWrap/>
            <w:vAlign w:val="bottom"/>
            <w:hideMark/>
          </w:tcPr>
          <w:p w:rsidR="00FB7336" w:rsidRPr="00FB7336" w:rsidRDefault="00FB7336" w:rsidP="00085FE1">
            <w:pPr>
              <w:pStyle w:val="Tablebodytextcentred"/>
              <w:rPr>
                <w:lang w:eastAsia="en-AU"/>
              </w:rPr>
            </w:pPr>
            <w:r w:rsidRPr="00FB7336">
              <w:rPr>
                <w:lang w:eastAsia="en-AU"/>
              </w:rPr>
              <w:t> </w:t>
            </w:r>
            <w:r w:rsidR="00701043">
              <w:rPr>
                <w:lang w:eastAsia="en-AU"/>
              </w:rPr>
              <w:t>100.0%</w:t>
            </w:r>
          </w:p>
        </w:tc>
        <w:tc>
          <w:tcPr>
            <w:tcW w:w="880" w:type="dxa"/>
            <w:tcBorders>
              <w:top w:val="nil"/>
              <w:left w:val="nil"/>
              <w:bottom w:val="single" w:sz="4" w:space="0" w:color="auto"/>
              <w:right w:val="single" w:sz="8" w:space="0" w:color="auto"/>
            </w:tcBorders>
            <w:shd w:val="clear" w:color="000000" w:fill="FFFFFF"/>
            <w:noWrap/>
            <w:vAlign w:val="bottom"/>
            <w:hideMark/>
          </w:tcPr>
          <w:p w:rsidR="00FB7336" w:rsidRPr="00FB7336" w:rsidRDefault="00FB7336" w:rsidP="00085FE1">
            <w:pPr>
              <w:pStyle w:val="Tablebodytextcentred"/>
              <w:rPr>
                <w:lang w:eastAsia="en-AU"/>
              </w:rPr>
            </w:pPr>
            <w:r w:rsidRPr="00FB7336">
              <w:rPr>
                <w:lang w:eastAsia="en-AU"/>
              </w:rPr>
              <w:t> </w:t>
            </w:r>
            <w:r w:rsidR="00701043">
              <w:rPr>
                <w:lang w:eastAsia="en-AU"/>
              </w:rPr>
              <w:t>100.0%</w:t>
            </w:r>
          </w:p>
        </w:tc>
      </w:tr>
      <w:tr w:rsidR="00FB7336" w:rsidRPr="00FB7336" w:rsidTr="00FB7336">
        <w:trPr>
          <w:trHeight w:val="720"/>
        </w:trPr>
        <w:tc>
          <w:tcPr>
            <w:tcW w:w="2860" w:type="dxa"/>
            <w:tcBorders>
              <w:top w:val="nil"/>
              <w:left w:val="single" w:sz="8" w:space="0" w:color="auto"/>
              <w:bottom w:val="single" w:sz="8" w:space="0" w:color="auto"/>
              <w:right w:val="single" w:sz="8" w:space="0" w:color="auto"/>
            </w:tcBorders>
            <w:shd w:val="clear" w:color="000000" w:fill="FFFFFF"/>
            <w:vAlign w:val="center"/>
            <w:hideMark/>
          </w:tcPr>
          <w:p w:rsidR="00FB7336" w:rsidRPr="00FB7336" w:rsidRDefault="00FB7336" w:rsidP="00085FE1">
            <w:pPr>
              <w:pStyle w:val="Tablebodytextcentred"/>
              <w:rPr>
                <w:lang w:eastAsia="en-AU"/>
              </w:rPr>
            </w:pPr>
            <w:r w:rsidRPr="00FB7336">
              <w:rPr>
                <w:lang w:eastAsia="en-AU"/>
              </w:rPr>
              <w:lastRenderedPageBreak/>
              <w:t>Compliance with 98% annual value</w:t>
            </w:r>
          </w:p>
        </w:tc>
        <w:tc>
          <w:tcPr>
            <w:tcW w:w="880" w:type="dxa"/>
            <w:tcBorders>
              <w:top w:val="nil"/>
              <w:left w:val="nil"/>
              <w:bottom w:val="single" w:sz="8" w:space="0" w:color="auto"/>
              <w:right w:val="single" w:sz="4" w:space="0" w:color="auto"/>
            </w:tcBorders>
            <w:shd w:val="clear" w:color="000000" w:fill="FFFFFF"/>
            <w:noWrap/>
            <w:vAlign w:val="bottom"/>
            <w:hideMark/>
          </w:tcPr>
          <w:p w:rsidR="00FB7336" w:rsidRPr="00FB7336" w:rsidRDefault="00FB7336" w:rsidP="00085FE1">
            <w:pPr>
              <w:pStyle w:val="Tablebodytextcentred"/>
              <w:rPr>
                <w:lang w:eastAsia="en-AU"/>
              </w:rPr>
            </w:pPr>
            <w:r w:rsidRPr="00FB7336">
              <w:rPr>
                <w:lang w:eastAsia="en-AU"/>
              </w:rPr>
              <w:t> </w:t>
            </w:r>
            <w:r w:rsidR="00701043">
              <w:rPr>
                <w:lang w:eastAsia="en-AU"/>
              </w:rPr>
              <w:t>Yes</w:t>
            </w:r>
          </w:p>
        </w:tc>
        <w:tc>
          <w:tcPr>
            <w:tcW w:w="880" w:type="dxa"/>
            <w:tcBorders>
              <w:top w:val="nil"/>
              <w:left w:val="nil"/>
              <w:bottom w:val="single" w:sz="8" w:space="0" w:color="auto"/>
              <w:right w:val="single" w:sz="4" w:space="0" w:color="auto"/>
            </w:tcBorders>
            <w:shd w:val="clear" w:color="000000" w:fill="FFFFFF"/>
            <w:noWrap/>
            <w:vAlign w:val="bottom"/>
            <w:hideMark/>
          </w:tcPr>
          <w:p w:rsidR="00FB7336" w:rsidRPr="00FB7336" w:rsidRDefault="00701043" w:rsidP="00085FE1">
            <w:pPr>
              <w:pStyle w:val="Tablebodytextcentred"/>
              <w:rPr>
                <w:lang w:eastAsia="en-AU"/>
              </w:rPr>
            </w:pPr>
            <w:r>
              <w:rPr>
                <w:lang w:eastAsia="en-AU"/>
              </w:rPr>
              <w:t>Yes</w:t>
            </w:r>
          </w:p>
        </w:tc>
        <w:tc>
          <w:tcPr>
            <w:tcW w:w="880" w:type="dxa"/>
            <w:tcBorders>
              <w:top w:val="nil"/>
              <w:left w:val="nil"/>
              <w:bottom w:val="single" w:sz="8" w:space="0" w:color="auto"/>
              <w:right w:val="single" w:sz="4" w:space="0" w:color="auto"/>
            </w:tcBorders>
            <w:shd w:val="clear" w:color="000000" w:fill="FFFFFF"/>
            <w:noWrap/>
            <w:vAlign w:val="bottom"/>
            <w:hideMark/>
          </w:tcPr>
          <w:p w:rsidR="00FB7336" w:rsidRPr="00FB7336" w:rsidRDefault="00701043" w:rsidP="00085FE1">
            <w:pPr>
              <w:pStyle w:val="Tablebodytextcentred"/>
              <w:rPr>
                <w:lang w:eastAsia="en-AU"/>
              </w:rPr>
            </w:pPr>
            <w:r>
              <w:rPr>
                <w:lang w:eastAsia="en-AU"/>
              </w:rPr>
              <w:t>Yes</w:t>
            </w:r>
          </w:p>
        </w:tc>
        <w:tc>
          <w:tcPr>
            <w:tcW w:w="880" w:type="dxa"/>
            <w:tcBorders>
              <w:top w:val="nil"/>
              <w:left w:val="nil"/>
              <w:bottom w:val="single" w:sz="8" w:space="0" w:color="auto"/>
              <w:right w:val="single" w:sz="4" w:space="0" w:color="auto"/>
            </w:tcBorders>
            <w:shd w:val="clear" w:color="000000" w:fill="FFFFFF"/>
            <w:noWrap/>
            <w:vAlign w:val="bottom"/>
            <w:hideMark/>
          </w:tcPr>
          <w:p w:rsidR="00FB7336" w:rsidRPr="00FB7336" w:rsidRDefault="00701043" w:rsidP="00085FE1">
            <w:pPr>
              <w:pStyle w:val="Tablebodytextcentred"/>
              <w:rPr>
                <w:lang w:eastAsia="en-AU"/>
              </w:rPr>
            </w:pPr>
            <w:r>
              <w:rPr>
                <w:lang w:eastAsia="en-AU"/>
              </w:rPr>
              <w:t>Yes</w:t>
            </w:r>
          </w:p>
        </w:tc>
        <w:tc>
          <w:tcPr>
            <w:tcW w:w="880" w:type="dxa"/>
            <w:tcBorders>
              <w:top w:val="nil"/>
              <w:left w:val="nil"/>
              <w:bottom w:val="single" w:sz="8" w:space="0" w:color="auto"/>
              <w:right w:val="single" w:sz="4" w:space="0" w:color="auto"/>
            </w:tcBorders>
            <w:shd w:val="clear" w:color="000000" w:fill="FFFFFF"/>
            <w:noWrap/>
            <w:vAlign w:val="bottom"/>
            <w:hideMark/>
          </w:tcPr>
          <w:p w:rsidR="00FB7336" w:rsidRPr="00FB7336" w:rsidRDefault="00701043" w:rsidP="00085FE1">
            <w:pPr>
              <w:pStyle w:val="Tablebodytextcentred"/>
              <w:rPr>
                <w:lang w:eastAsia="en-AU"/>
              </w:rPr>
            </w:pPr>
            <w:r>
              <w:rPr>
                <w:lang w:eastAsia="en-AU"/>
              </w:rPr>
              <w:t>Yes</w:t>
            </w:r>
          </w:p>
        </w:tc>
        <w:tc>
          <w:tcPr>
            <w:tcW w:w="880" w:type="dxa"/>
            <w:tcBorders>
              <w:top w:val="nil"/>
              <w:left w:val="nil"/>
              <w:bottom w:val="single" w:sz="8" w:space="0" w:color="auto"/>
              <w:right w:val="single" w:sz="4" w:space="0" w:color="auto"/>
            </w:tcBorders>
            <w:shd w:val="clear" w:color="000000" w:fill="FFFFFF"/>
            <w:noWrap/>
            <w:vAlign w:val="bottom"/>
            <w:hideMark/>
          </w:tcPr>
          <w:p w:rsidR="00FB7336" w:rsidRPr="00FB7336" w:rsidRDefault="00701043" w:rsidP="00085FE1">
            <w:pPr>
              <w:pStyle w:val="Tablebodytextcentred"/>
              <w:rPr>
                <w:lang w:eastAsia="en-AU"/>
              </w:rPr>
            </w:pPr>
            <w:r>
              <w:rPr>
                <w:lang w:eastAsia="en-AU"/>
              </w:rPr>
              <w:t>Yes</w:t>
            </w:r>
          </w:p>
        </w:tc>
        <w:tc>
          <w:tcPr>
            <w:tcW w:w="880" w:type="dxa"/>
            <w:tcBorders>
              <w:top w:val="nil"/>
              <w:left w:val="nil"/>
              <w:bottom w:val="single" w:sz="8" w:space="0" w:color="auto"/>
              <w:right w:val="single" w:sz="4" w:space="0" w:color="auto"/>
            </w:tcBorders>
            <w:shd w:val="clear" w:color="000000" w:fill="FFFFFF"/>
            <w:noWrap/>
            <w:vAlign w:val="bottom"/>
            <w:hideMark/>
          </w:tcPr>
          <w:p w:rsidR="00FB7336" w:rsidRPr="00FB7336" w:rsidRDefault="00701043" w:rsidP="00085FE1">
            <w:pPr>
              <w:pStyle w:val="Tablebodytextcentred"/>
              <w:rPr>
                <w:lang w:eastAsia="en-AU"/>
              </w:rPr>
            </w:pPr>
            <w:r>
              <w:rPr>
                <w:lang w:eastAsia="en-AU"/>
              </w:rPr>
              <w:t>Yes</w:t>
            </w:r>
          </w:p>
        </w:tc>
        <w:tc>
          <w:tcPr>
            <w:tcW w:w="880" w:type="dxa"/>
            <w:tcBorders>
              <w:top w:val="nil"/>
              <w:left w:val="nil"/>
              <w:bottom w:val="single" w:sz="8" w:space="0" w:color="auto"/>
              <w:right w:val="single" w:sz="4" w:space="0" w:color="auto"/>
            </w:tcBorders>
            <w:shd w:val="clear" w:color="000000" w:fill="FFFFFF"/>
            <w:noWrap/>
            <w:vAlign w:val="bottom"/>
            <w:hideMark/>
          </w:tcPr>
          <w:p w:rsidR="00FB7336" w:rsidRPr="00FB7336" w:rsidRDefault="00701043" w:rsidP="00085FE1">
            <w:pPr>
              <w:pStyle w:val="Tablebodytextcentred"/>
              <w:rPr>
                <w:lang w:eastAsia="en-AU"/>
              </w:rPr>
            </w:pPr>
            <w:r>
              <w:rPr>
                <w:lang w:eastAsia="en-AU"/>
              </w:rPr>
              <w:t>Yes</w:t>
            </w:r>
          </w:p>
        </w:tc>
        <w:tc>
          <w:tcPr>
            <w:tcW w:w="880" w:type="dxa"/>
            <w:tcBorders>
              <w:top w:val="nil"/>
              <w:left w:val="nil"/>
              <w:bottom w:val="single" w:sz="8" w:space="0" w:color="auto"/>
              <w:right w:val="single" w:sz="4" w:space="0" w:color="auto"/>
            </w:tcBorders>
            <w:shd w:val="clear" w:color="000000" w:fill="FFFFFF"/>
            <w:noWrap/>
            <w:vAlign w:val="bottom"/>
            <w:hideMark/>
          </w:tcPr>
          <w:p w:rsidR="00FB7336" w:rsidRPr="00FB7336" w:rsidRDefault="00701043" w:rsidP="00085FE1">
            <w:pPr>
              <w:pStyle w:val="Tablebodytextcentred"/>
              <w:rPr>
                <w:lang w:eastAsia="en-AU"/>
              </w:rPr>
            </w:pPr>
            <w:r>
              <w:rPr>
                <w:lang w:eastAsia="en-AU"/>
              </w:rPr>
              <w:t>Yes</w:t>
            </w:r>
          </w:p>
        </w:tc>
        <w:tc>
          <w:tcPr>
            <w:tcW w:w="880" w:type="dxa"/>
            <w:tcBorders>
              <w:top w:val="nil"/>
              <w:left w:val="nil"/>
              <w:bottom w:val="single" w:sz="8" w:space="0" w:color="auto"/>
              <w:right w:val="single" w:sz="4" w:space="0" w:color="auto"/>
            </w:tcBorders>
            <w:shd w:val="clear" w:color="000000" w:fill="FFFFFF"/>
            <w:noWrap/>
            <w:vAlign w:val="bottom"/>
            <w:hideMark/>
          </w:tcPr>
          <w:p w:rsidR="00FB7336" w:rsidRPr="00FB7336" w:rsidRDefault="00701043" w:rsidP="00085FE1">
            <w:pPr>
              <w:pStyle w:val="Tablebodytextcentred"/>
              <w:rPr>
                <w:lang w:eastAsia="en-AU"/>
              </w:rPr>
            </w:pPr>
            <w:r>
              <w:rPr>
                <w:lang w:eastAsia="en-AU"/>
              </w:rPr>
              <w:t>Yes</w:t>
            </w:r>
          </w:p>
        </w:tc>
        <w:tc>
          <w:tcPr>
            <w:tcW w:w="880" w:type="dxa"/>
            <w:tcBorders>
              <w:top w:val="nil"/>
              <w:left w:val="nil"/>
              <w:bottom w:val="single" w:sz="8" w:space="0" w:color="auto"/>
              <w:right w:val="single" w:sz="4" w:space="0" w:color="auto"/>
            </w:tcBorders>
            <w:shd w:val="clear" w:color="000000" w:fill="FFFFFF"/>
            <w:noWrap/>
            <w:vAlign w:val="bottom"/>
            <w:hideMark/>
          </w:tcPr>
          <w:p w:rsidR="00FB7336" w:rsidRPr="00FB7336" w:rsidRDefault="00701043" w:rsidP="00085FE1">
            <w:pPr>
              <w:pStyle w:val="Tablebodytextcentred"/>
              <w:rPr>
                <w:lang w:eastAsia="en-AU"/>
              </w:rPr>
            </w:pPr>
            <w:r>
              <w:rPr>
                <w:lang w:eastAsia="en-AU"/>
              </w:rPr>
              <w:t>Yes</w:t>
            </w:r>
          </w:p>
        </w:tc>
        <w:tc>
          <w:tcPr>
            <w:tcW w:w="880" w:type="dxa"/>
            <w:tcBorders>
              <w:top w:val="nil"/>
              <w:left w:val="nil"/>
              <w:bottom w:val="single" w:sz="8" w:space="0" w:color="auto"/>
              <w:right w:val="single" w:sz="8" w:space="0" w:color="auto"/>
            </w:tcBorders>
            <w:shd w:val="clear" w:color="000000" w:fill="FFFFFF"/>
            <w:noWrap/>
            <w:vAlign w:val="bottom"/>
            <w:hideMark/>
          </w:tcPr>
          <w:p w:rsidR="00FB7336" w:rsidRPr="00FB7336" w:rsidRDefault="00701043" w:rsidP="00085FE1">
            <w:pPr>
              <w:pStyle w:val="Tablebodytextcentred"/>
              <w:rPr>
                <w:lang w:eastAsia="en-AU"/>
              </w:rPr>
            </w:pPr>
            <w:r>
              <w:rPr>
                <w:lang w:eastAsia="en-AU"/>
              </w:rPr>
              <w:t>Yes</w:t>
            </w:r>
          </w:p>
        </w:tc>
      </w:tr>
      <w:tr w:rsidR="00FB7336" w:rsidRPr="00FB7336" w:rsidTr="00FB7336">
        <w:trPr>
          <w:trHeight w:val="150"/>
        </w:trPr>
        <w:tc>
          <w:tcPr>
            <w:tcW w:w="286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jc w:val="right"/>
              <w:rPr>
                <w:rFonts w:eastAsia="Times New Roman" w:cs="Arial"/>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c>
          <w:tcPr>
            <w:tcW w:w="880" w:type="dxa"/>
            <w:tcBorders>
              <w:top w:val="nil"/>
              <w:left w:val="nil"/>
              <w:bottom w:val="nil"/>
              <w:right w:val="nil"/>
            </w:tcBorders>
            <w:shd w:val="clear" w:color="auto" w:fill="auto"/>
            <w:noWrap/>
            <w:vAlign w:val="bottom"/>
            <w:hideMark/>
          </w:tcPr>
          <w:p w:rsidR="00FB7336" w:rsidRPr="00FB7336" w:rsidRDefault="00FB7336" w:rsidP="00FB7336">
            <w:pPr>
              <w:spacing w:after="0" w:line="240" w:lineRule="auto"/>
              <w:rPr>
                <w:rFonts w:ascii="Times New Roman" w:eastAsia="Times New Roman" w:hAnsi="Times New Roman" w:cs="Times New Roman"/>
                <w:lang w:eastAsia="en-AU"/>
              </w:rPr>
            </w:pPr>
          </w:p>
        </w:tc>
      </w:tr>
    </w:tbl>
    <w:p w:rsidR="00D90CDC" w:rsidRDefault="00D90CDC" w:rsidP="009C3B7E">
      <w:pPr>
        <w:pStyle w:val="BodyText"/>
        <w:rPr>
          <w:i/>
        </w:rPr>
      </w:pPr>
    </w:p>
    <w:p w:rsidR="00CC4898" w:rsidRPr="009C3B7E" w:rsidRDefault="00D90CDC" w:rsidP="00CC4898">
      <w:pPr>
        <w:pStyle w:val="Heading1"/>
      </w:pPr>
      <w:bookmarkStart w:id="12" w:name="_Toc525732347"/>
      <w:r>
        <w:t xml:space="preserve">Incidents reported </w:t>
      </w:r>
      <w:r w:rsidR="006D52CD">
        <w:t>to the r</w:t>
      </w:r>
      <w:r w:rsidR="00CC4898">
        <w:t>egulator</w:t>
      </w:r>
      <w:bookmarkEnd w:id="12"/>
      <w:r w:rsidR="00CC4898">
        <w:t xml:space="preserve"> </w:t>
      </w:r>
    </w:p>
    <w:p w:rsidR="00CC4898" w:rsidRDefault="00CA136F" w:rsidP="00CC4898">
      <w:pPr>
        <w:pStyle w:val="BodyText"/>
      </w:pPr>
      <w:r>
        <w:t>The</w:t>
      </w:r>
      <w:r w:rsidR="00CC4898">
        <w:t xml:space="preserve"> incidents reported to the regulator </w:t>
      </w:r>
      <w:r w:rsidR="0092429E">
        <w:t xml:space="preserve">and management actions undertaken </w:t>
      </w:r>
      <w:r w:rsidR="00CC4898">
        <w:t>over the financial year</w:t>
      </w:r>
      <w:r w:rsidR="00BB6201">
        <w:t xml:space="preserve"> are provided in this</w:t>
      </w:r>
      <w:r>
        <w:t xml:space="preserve"> section</w:t>
      </w:r>
      <w:r w:rsidR="00CC4898">
        <w:t xml:space="preserve">. </w:t>
      </w:r>
    </w:p>
    <w:p w:rsidR="0044328F" w:rsidRDefault="00CC4898" w:rsidP="00D809D9">
      <w:pPr>
        <w:pStyle w:val="BodyText"/>
        <w:rPr>
          <w:i/>
          <w:color w:val="C00000"/>
        </w:rPr>
      </w:pPr>
      <w:r w:rsidRPr="009744F2">
        <w:rPr>
          <w:i/>
          <w:color w:val="C00000"/>
        </w:rPr>
        <w:t xml:space="preserve">Refer to section </w:t>
      </w:r>
      <w:r w:rsidR="009744F2" w:rsidRPr="009744F2">
        <w:rPr>
          <w:i/>
          <w:color w:val="C00000"/>
        </w:rPr>
        <w:t>2.3.5</w:t>
      </w:r>
      <w:r w:rsidRPr="009744F2">
        <w:rPr>
          <w:i/>
          <w:color w:val="C00000"/>
        </w:rPr>
        <w:t xml:space="preserve"> in the </w:t>
      </w:r>
      <w:r w:rsidR="009744F2" w:rsidRPr="009744F2">
        <w:rPr>
          <w:i/>
          <w:color w:val="C00000"/>
        </w:rPr>
        <w:t>Guidance Note</w:t>
      </w:r>
      <w:r w:rsidRPr="009744F2">
        <w:rPr>
          <w:i/>
          <w:color w:val="C00000"/>
        </w:rPr>
        <w:t xml:space="preserve">. </w:t>
      </w:r>
      <w:r w:rsidR="009744F2" w:rsidRPr="009744F2">
        <w:rPr>
          <w:i/>
          <w:color w:val="C00000"/>
        </w:rPr>
        <w:t>Table 5</w:t>
      </w:r>
      <w:r w:rsidR="005633AE" w:rsidRPr="009744F2">
        <w:rPr>
          <w:i/>
          <w:color w:val="C00000"/>
        </w:rPr>
        <w:t xml:space="preserve"> can be used to present </w:t>
      </w:r>
      <w:r w:rsidR="00A92A2F">
        <w:rPr>
          <w:i/>
          <w:color w:val="C00000"/>
        </w:rPr>
        <w:t>a</w:t>
      </w:r>
      <w:r w:rsidR="005633AE" w:rsidRPr="009744F2">
        <w:rPr>
          <w:i/>
          <w:color w:val="C00000"/>
        </w:rPr>
        <w:t xml:space="preserve"> summary</w:t>
      </w:r>
      <w:r w:rsidR="00A92A2F">
        <w:rPr>
          <w:i/>
          <w:color w:val="C00000"/>
        </w:rPr>
        <w:t xml:space="preserve"> of the incidents you have reported to the regulator</w:t>
      </w:r>
      <w:r w:rsidR="005633AE" w:rsidRPr="009744F2">
        <w:rPr>
          <w:i/>
          <w:color w:val="C00000"/>
        </w:rPr>
        <w:t>.</w:t>
      </w:r>
      <w:r w:rsidR="00554142" w:rsidRPr="009744F2">
        <w:rPr>
          <w:i/>
          <w:color w:val="C00000"/>
        </w:rPr>
        <w:t xml:space="preserve"> </w:t>
      </w:r>
      <w:r w:rsidR="00A92A2F">
        <w:rPr>
          <w:i/>
          <w:color w:val="C00000"/>
        </w:rPr>
        <w:t>Use the examples in Table 5 in the</w:t>
      </w:r>
      <w:r w:rsidR="009744F2" w:rsidRPr="009744F2">
        <w:rPr>
          <w:i/>
          <w:color w:val="C00000"/>
        </w:rPr>
        <w:t xml:space="preserve"> Guidance Note</w:t>
      </w:r>
      <w:r w:rsidR="00A92A2F">
        <w:rPr>
          <w:i/>
          <w:color w:val="C00000"/>
        </w:rPr>
        <w:t xml:space="preserve"> to populate this table</w:t>
      </w:r>
      <w:r w:rsidR="009744F2" w:rsidRPr="009744F2">
        <w:rPr>
          <w:i/>
          <w:color w:val="C00000"/>
        </w:rPr>
        <w:t xml:space="preserve">. </w:t>
      </w:r>
      <w:r w:rsidR="00554142" w:rsidRPr="009744F2">
        <w:rPr>
          <w:i/>
          <w:color w:val="C00000"/>
        </w:rPr>
        <w:t xml:space="preserve">   </w:t>
      </w:r>
    </w:p>
    <w:p w:rsidR="00AA05F8" w:rsidRDefault="00AA05F8" w:rsidP="00D809D9">
      <w:pPr>
        <w:pStyle w:val="BodyText"/>
        <w:rPr>
          <w:i/>
          <w:color w:val="C00000"/>
        </w:rPr>
      </w:pPr>
    </w:p>
    <w:p w:rsidR="008339C2" w:rsidRPr="009744F2" w:rsidRDefault="008339C2" w:rsidP="00D809D9">
      <w:pPr>
        <w:pStyle w:val="BodyText"/>
        <w:rPr>
          <w:i/>
          <w:color w:val="C00000"/>
        </w:rPr>
      </w:pPr>
    </w:p>
    <w:p w:rsidR="009744F2" w:rsidRPr="00B137D9" w:rsidRDefault="009744F2" w:rsidP="009744F2">
      <w:pPr>
        <w:pStyle w:val="Tablecaptiontext"/>
      </w:pPr>
      <w:bookmarkStart w:id="13" w:name="_Toc462908738"/>
      <w:bookmarkStart w:id="14" w:name="_Toc525732843"/>
      <w:r w:rsidRPr="00B137D9">
        <w:t>Table 5</w:t>
      </w:r>
      <w:r>
        <w:t xml:space="preserve"> – </w:t>
      </w:r>
      <w:r w:rsidRPr="00B137D9">
        <w:t>Incidents reported to the regulator</w:t>
      </w:r>
      <w:bookmarkEnd w:id="13"/>
      <w:bookmarkEnd w:id="14"/>
    </w:p>
    <w:tbl>
      <w:tblPr>
        <w:tblStyle w:val="TableGrid"/>
        <w:tblW w:w="4962" w:type="pct"/>
        <w:tblLook w:val="04A0" w:firstRow="1" w:lastRow="0" w:firstColumn="1" w:lastColumn="0" w:noHBand="0" w:noVBand="1"/>
      </w:tblPr>
      <w:tblGrid>
        <w:gridCol w:w="1882"/>
        <w:gridCol w:w="2145"/>
        <w:gridCol w:w="3601"/>
        <w:gridCol w:w="6482"/>
      </w:tblGrid>
      <w:tr w:rsidR="00287611" w:rsidRPr="00E0663D" w:rsidTr="00085FE1">
        <w:trPr>
          <w:tblHeader/>
        </w:trPr>
        <w:tc>
          <w:tcPr>
            <w:tcW w:w="667" w:type="pct"/>
            <w:tcBorders>
              <w:bottom w:val="single" w:sz="4" w:space="0" w:color="auto"/>
            </w:tcBorders>
            <w:shd w:val="clear" w:color="auto" w:fill="17365D" w:themeFill="text2" w:themeFillShade="BF"/>
          </w:tcPr>
          <w:p w:rsidR="00287611" w:rsidRPr="002468B7" w:rsidRDefault="00287611" w:rsidP="00085FE1">
            <w:pPr>
              <w:pStyle w:val="Tableheadingtextleftaligned"/>
            </w:pPr>
            <w:r w:rsidRPr="002468B7">
              <w:t>Incident date</w:t>
            </w:r>
          </w:p>
        </w:tc>
        <w:tc>
          <w:tcPr>
            <w:tcW w:w="760" w:type="pct"/>
            <w:tcBorders>
              <w:bottom w:val="single" w:sz="4" w:space="0" w:color="auto"/>
            </w:tcBorders>
            <w:shd w:val="clear" w:color="auto" w:fill="17365D" w:themeFill="text2" w:themeFillShade="BF"/>
          </w:tcPr>
          <w:p w:rsidR="00287611" w:rsidRPr="002468B7" w:rsidRDefault="00287611" w:rsidP="00085FE1">
            <w:pPr>
              <w:pStyle w:val="Tableheadingtextleftaligned"/>
            </w:pPr>
            <w:r w:rsidRPr="002468B7">
              <w:t>Scheme</w:t>
            </w:r>
            <w:r w:rsidR="00DB5003">
              <w:t xml:space="preserve"> </w:t>
            </w:r>
            <w:r w:rsidRPr="002468B7">
              <w:t>/</w:t>
            </w:r>
            <w:r w:rsidR="00DB5003">
              <w:t xml:space="preserve"> </w:t>
            </w:r>
            <w:r w:rsidRPr="002468B7">
              <w:t xml:space="preserve">location </w:t>
            </w:r>
          </w:p>
        </w:tc>
        <w:tc>
          <w:tcPr>
            <w:tcW w:w="1276" w:type="pct"/>
            <w:tcBorders>
              <w:bottom w:val="single" w:sz="4" w:space="0" w:color="auto"/>
            </w:tcBorders>
            <w:shd w:val="clear" w:color="auto" w:fill="17365D" w:themeFill="text2" w:themeFillShade="BF"/>
          </w:tcPr>
          <w:p w:rsidR="00287611" w:rsidRPr="002468B7" w:rsidRDefault="00287611" w:rsidP="00085FE1">
            <w:pPr>
              <w:pStyle w:val="Tableheadingtextleftaligned"/>
            </w:pPr>
            <w:r w:rsidRPr="002468B7">
              <w:t>Parameter / issue</w:t>
            </w:r>
          </w:p>
        </w:tc>
        <w:tc>
          <w:tcPr>
            <w:tcW w:w="2297" w:type="pct"/>
            <w:tcBorders>
              <w:bottom w:val="single" w:sz="4" w:space="0" w:color="auto"/>
            </w:tcBorders>
            <w:shd w:val="clear" w:color="auto" w:fill="17365D" w:themeFill="text2" w:themeFillShade="BF"/>
          </w:tcPr>
          <w:p w:rsidR="00287611" w:rsidRDefault="00287611" w:rsidP="00085FE1">
            <w:pPr>
              <w:pStyle w:val="Tableheadingtextleftaligned"/>
            </w:pPr>
            <w:r w:rsidRPr="002468B7">
              <w:t>Preventive actions</w:t>
            </w:r>
            <w:r w:rsidR="00B260D7">
              <w:t xml:space="preserve"> </w:t>
            </w:r>
          </w:p>
          <w:p w:rsidR="00B260D7" w:rsidRPr="002468B7" w:rsidRDefault="00B260D7" w:rsidP="00085FE1">
            <w:pPr>
              <w:pStyle w:val="Tableheadingtextleftaligned"/>
            </w:pPr>
          </w:p>
        </w:tc>
      </w:tr>
      <w:tr w:rsidR="00287611" w:rsidRPr="00E0663D" w:rsidTr="00DB5003">
        <w:trPr>
          <w:trHeight w:val="397"/>
        </w:trPr>
        <w:tc>
          <w:tcPr>
            <w:tcW w:w="667" w:type="pct"/>
            <w:shd w:val="clear" w:color="auto" w:fill="auto"/>
            <w:vAlign w:val="center"/>
          </w:tcPr>
          <w:p w:rsidR="00287611" w:rsidRPr="00E0663D" w:rsidRDefault="00701043" w:rsidP="00E0663D">
            <w:r>
              <w:t>4.4.2018</w:t>
            </w:r>
          </w:p>
        </w:tc>
        <w:tc>
          <w:tcPr>
            <w:tcW w:w="760" w:type="pct"/>
            <w:shd w:val="clear" w:color="auto" w:fill="auto"/>
            <w:vAlign w:val="center"/>
          </w:tcPr>
          <w:p w:rsidR="00287611" w:rsidRPr="00E0663D" w:rsidRDefault="00701043" w:rsidP="00E0663D">
            <w:r>
              <w:t>Cherbourg, Bert button lookout</w:t>
            </w:r>
          </w:p>
        </w:tc>
        <w:tc>
          <w:tcPr>
            <w:tcW w:w="1276" w:type="pct"/>
            <w:shd w:val="clear" w:color="auto" w:fill="auto"/>
            <w:vAlign w:val="center"/>
          </w:tcPr>
          <w:p w:rsidR="00287611" w:rsidRPr="00E0663D" w:rsidRDefault="00701043" w:rsidP="00E0663D">
            <w:r>
              <w:t>E.coli (1)</w:t>
            </w:r>
          </w:p>
        </w:tc>
        <w:tc>
          <w:tcPr>
            <w:tcW w:w="2297" w:type="pct"/>
            <w:vAlign w:val="center"/>
          </w:tcPr>
          <w:p w:rsidR="00287611" w:rsidRPr="00E0663D" w:rsidRDefault="00701043" w:rsidP="00E0663D">
            <w:r>
              <w:t>Boil water alert notices</w:t>
            </w:r>
          </w:p>
        </w:tc>
      </w:tr>
      <w:tr w:rsidR="00287611" w:rsidRPr="00E0663D" w:rsidTr="00DB5003">
        <w:trPr>
          <w:trHeight w:val="397"/>
        </w:trPr>
        <w:tc>
          <w:tcPr>
            <w:tcW w:w="667" w:type="pct"/>
            <w:shd w:val="clear" w:color="auto" w:fill="auto"/>
            <w:vAlign w:val="center"/>
          </w:tcPr>
          <w:p w:rsidR="00287611" w:rsidRPr="00E0663D" w:rsidRDefault="00701043" w:rsidP="00E0663D">
            <w:r>
              <w:t>28.4.2018</w:t>
            </w:r>
          </w:p>
        </w:tc>
        <w:tc>
          <w:tcPr>
            <w:tcW w:w="760" w:type="pct"/>
            <w:shd w:val="clear" w:color="auto" w:fill="auto"/>
            <w:vAlign w:val="center"/>
          </w:tcPr>
          <w:p w:rsidR="00287611" w:rsidRPr="00E0663D" w:rsidRDefault="00701043" w:rsidP="00E0663D">
            <w:r>
              <w:t>Cherbourg, Bert button lookout</w:t>
            </w:r>
          </w:p>
        </w:tc>
        <w:tc>
          <w:tcPr>
            <w:tcW w:w="1276" w:type="pct"/>
            <w:shd w:val="clear" w:color="auto" w:fill="auto"/>
            <w:vAlign w:val="center"/>
          </w:tcPr>
          <w:p w:rsidR="00287611" w:rsidRPr="00E0663D" w:rsidRDefault="00701043" w:rsidP="00E0663D">
            <w:r>
              <w:t>E.coli (1)</w:t>
            </w:r>
          </w:p>
        </w:tc>
        <w:tc>
          <w:tcPr>
            <w:tcW w:w="2297" w:type="pct"/>
            <w:vAlign w:val="center"/>
          </w:tcPr>
          <w:p w:rsidR="00287611" w:rsidRPr="00E0663D" w:rsidRDefault="00701043" w:rsidP="00E0663D">
            <w:r>
              <w:t>Dumped/Flushed storage tanks</w:t>
            </w:r>
          </w:p>
        </w:tc>
      </w:tr>
      <w:tr w:rsidR="00287611" w:rsidRPr="00E0663D" w:rsidTr="00DB5003">
        <w:trPr>
          <w:trHeight w:val="397"/>
        </w:trPr>
        <w:tc>
          <w:tcPr>
            <w:tcW w:w="667" w:type="pct"/>
            <w:shd w:val="clear" w:color="auto" w:fill="auto"/>
            <w:vAlign w:val="center"/>
          </w:tcPr>
          <w:p w:rsidR="00287611" w:rsidRPr="00E0663D" w:rsidRDefault="00287611" w:rsidP="00E0663D"/>
        </w:tc>
        <w:tc>
          <w:tcPr>
            <w:tcW w:w="760" w:type="pct"/>
            <w:shd w:val="clear" w:color="auto" w:fill="auto"/>
            <w:vAlign w:val="center"/>
          </w:tcPr>
          <w:p w:rsidR="00287611" w:rsidRPr="00E0663D" w:rsidRDefault="00287611" w:rsidP="00E0663D"/>
        </w:tc>
        <w:tc>
          <w:tcPr>
            <w:tcW w:w="1276" w:type="pct"/>
            <w:shd w:val="clear" w:color="auto" w:fill="auto"/>
            <w:vAlign w:val="center"/>
          </w:tcPr>
          <w:p w:rsidR="00287611" w:rsidRPr="00E0663D" w:rsidRDefault="00287611" w:rsidP="00E0663D"/>
        </w:tc>
        <w:tc>
          <w:tcPr>
            <w:tcW w:w="2297" w:type="pct"/>
            <w:vAlign w:val="center"/>
          </w:tcPr>
          <w:p w:rsidR="00287611" w:rsidRPr="00E0663D" w:rsidRDefault="00701043" w:rsidP="00E0663D">
            <w:r>
              <w:t>Manually dose storage tanks</w:t>
            </w:r>
          </w:p>
        </w:tc>
      </w:tr>
      <w:tr w:rsidR="00287611" w:rsidRPr="00E0663D" w:rsidTr="00DB5003">
        <w:trPr>
          <w:trHeight w:val="397"/>
        </w:trPr>
        <w:tc>
          <w:tcPr>
            <w:tcW w:w="667" w:type="pct"/>
            <w:shd w:val="clear" w:color="auto" w:fill="auto"/>
            <w:vAlign w:val="center"/>
          </w:tcPr>
          <w:p w:rsidR="00287611" w:rsidRPr="00E0663D" w:rsidRDefault="00287611" w:rsidP="00E0663D"/>
        </w:tc>
        <w:tc>
          <w:tcPr>
            <w:tcW w:w="760" w:type="pct"/>
            <w:shd w:val="clear" w:color="auto" w:fill="auto"/>
            <w:vAlign w:val="center"/>
          </w:tcPr>
          <w:p w:rsidR="00287611" w:rsidRPr="00E0663D" w:rsidRDefault="00287611" w:rsidP="00E0663D"/>
        </w:tc>
        <w:tc>
          <w:tcPr>
            <w:tcW w:w="1276" w:type="pct"/>
            <w:shd w:val="clear" w:color="auto" w:fill="auto"/>
            <w:vAlign w:val="center"/>
          </w:tcPr>
          <w:p w:rsidR="00287611" w:rsidRPr="00E0663D" w:rsidRDefault="00287611" w:rsidP="00E0663D"/>
        </w:tc>
        <w:tc>
          <w:tcPr>
            <w:tcW w:w="2297" w:type="pct"/>
            <w:vAlign w:val="center"/>
          </w:tcPr>
          <w:p w:rsidR="00287611" w:rsidRPr="00E0663D" w:rsidRDefault="00701043" w:rsidP="00E0663D">
            <w:r>
              <w:t xml:space="preserve">Repair/Replace storage tanks lids, </w:t>
            </w:r>
            <w:proofErr w:type="spellStart"/>
            <w:r>
              <w:t>bolt+lock</w:t>
            </w:r>
            <w:proofErr w:type="spellEnd"/>
            <w:r>
              <w:t xml:space="preserve"> lids into tanks</w:t>
            </w:r>
          </w:p>
        </w:tc>
      </w:tr>
    </w:tbl>
    <w:p w:rsidR="0044328F" w:rsidRDefault="0044328F" w:rsidP="00D809D9">
      <w:pPr>
        <w:pStyle w:val="BodyText"/>
        <w:sectPr w:rsidR="0044328F" w:rsidSect="005F25EB">
          <w:headerReference w:type="default" r:id="rId16"/>
          <w:pgSz w:w="16838" w:h="11906" w:orient="landscape"/>
          <w:pgMar w:top="1442" w:right="1418" w:bottom="1440" w:left="1418" w:header="708" w:footer="454" w:gutter="0"/>
          <w:cols w:space="708"/>
          <w:docGrid w:linePitch="360"/>
        </w:sectPr>
      </w:pPr>
    </w:p>
    <w:p w:rsidR="002468B7" w:rsidRPr="009C3B7E" w:rsidRDefault="002468B7" w:rsidP="002468B7">
      <w:pPr>
        <w:pStyle w:val="Heading1"/>
      </w:pPr>
      <w:bookmarkStart w:id="15" w:name="_Toc525732348"/>
      <w:r>
        <w:lastRenderedPageBreak/>
        <w:t xml:space="preserve">Customer </w:t>
      </w:r>
      <w:r w:rsidR="00306F74">
        <w:t>complaints</w:t>
      </w:r>
      <w:bookmarkEnd w:id="15"/>
      <w:r>
        <w:t xml:space="preserve"> </w:t>
      </w:r>
    </w:p>
    <w:p w:rsidR="002468B7" w:rsidRDefault="002468B7" w:rsidP="00D809D9">
      <w:pPr>
        <w:pStyle w:val="BodyText"/>
      </w:pPr>
      <w:r>
        <w:t>This section discusses</w:t>
      </w:r>
      <w:r w:rsidRPr="005D5352">
        <w:t xml:space="preserve"> details of any complaints </w:t>
      </w:r>
      <w:r>
        <w:t>received</w:t>
      </w:r>
      <w:r w:rsidRPr="005D5352">
        <w:t xml:space="preserve"> about the drinking water service</w:t>
      </w:r>
    </w:p>
    <w:p w:rsidR="002468B7" w:rsidRDefault="002468B7" w:rsidP="00D809D9">
      <w:pPr>
        <w:pStyle w:val="BodyText"/>
      </w:pPr>
      <w:r>
        <w:t xml:space="preserve">Refer to section 2.3.6 in the Guidance Note. </w:t>
      </w:r>
    </w:p>
    <w:p w:rsidR="002468B7" w:rsidRDefault="002468B7" w:rsidP="00D809D9">
      <w:pPr>
        <w:pStyle w:val="BodyText"/>
        <w:rPr>
          <w:i/>
          <w:color w:val="C00000"/>
        </w:rPr>
      </w:pPr>
      <w:r w:rsidRPr="009744F2">
        <w:rPr>
          <w:i/>
          <w:color w:val="C00000"/>
        </w:rPr>
        <w:t xml:space="preserve">Table </w:t>
      </w:r>
      <w:r>
        <w:rPr>
          <w:i/>
          <w:color w:val="C00000"/>
        </w:rPr>
        <w:t xml:space="preserve">6 </w:t>
      </w:r>
      <w:r w:rsidRPr="009744F2">
        <w:rPr>
          <w:i/>
          <w:color w:val="C00000"/>
        </w:rPr>
        <w:t xml:space="preserve">can be used to present </w:t>
      </w:r>
      <w:r>
        <w:rPr>
          <w:i/>
          <w:color w:val="C00000"/>
        </w:rPr>
        <w:t>the details of any customer feedback you have received during the reporting period</w:t>
      </w:r>
      <w:r w:rsidRPr="009744F2">
        <w:rPr>
          <w:i/>
          <w:color w:val="C00000"/>
        </w:rPr>
        <w:t xml:space="preserve">. </w:t>
      </w:r>
      <w:r>
        <w:rPr>
          <w:i/>
          <w:color w:val="C00000"/>
        </w:rPr>
        <w:t>Use the examples in Table 6 in the</w:t>
      </w:r>
      <w:r w:rsidRPr="009744F2">
        <w:rPr>
          <w:i/>
          <w:color w:val="C00000"/>
        </w:rPr>
        <w:t xml:space="preserve"> Guidance Note</w:t>
      </w:r>
      <w:r>
        <w:rPr>
          <w:i/>
          <w:color w:val="C00000"/>
        </w:rPr>
        <w:t xml:space="preserve"> to populate this table</w:t>
      </w:r>
      <w:r w:rsidR="00243AFD">
        <w:rPr>
          <w:i/>
          <w:color w:val="C00000"/>
        </w:rPr>
        <w:t>.</w:t>
      </w:r>
    </w:p>
    <w:p w:rsidR="00243AFD" w:rsidRPr="005D5352" w:rsidRDefault="00243AFD" w:rsidP="00243AFD">
      <w:pPr>
        <w:pStyle w:val="Tablecaptiontext"/>
      </w:pPr>
      <w:bookmarkStart w:id="16" w:name="_Toc525732844"/>
      <w:r w:rsidRPr="005D5352">
        <w:t>Table 6</w:t>
      </w:r>
      <w:r>
        <w:t xml:space="preserve"> – Example: </w:t>
      </w:r>
      <w:r w:rsidRPr="005D5352">
        <w:t xml:space="preserve"> customer complaints about water quality</w:t>
      </w:r>
      <w:bookmarkEnd w:id="16"/>
    </w:p>
    <w:tbl>
      <w:tblPr>
        <w:tblStyle w:val="TableGrid2"/>
        <w:tblW w:w="5000" w:type="pct"/>
        <w:tblLook w:val="04A0" w:firstRow="1" w:lastRow="0" w:firstColumn="1" w:lastColumn="0" w:noHBand="0" w:noVBand="1"/>
      </w:tblPr>
      <w:tblGrid>
        <w:gridCol w:w="1848"/>
        <w:gridCol w:w="1848"/>
        <w:gridCol w:w="1848"/>
        <w:gridCol w:w="1848"/>
        <w:gridCol w:w="1848"/>
      </w:tblGrid>
      <w:tr w:rsidR="00B5155B" w:rsidRPr="005D5352" w:rsidTr="00085FE1">
        <w:trPr>
          <w:tblHeader/>
        </w:trPr>
        <w:tc>
          <w:tcPr>
            <w:tcW w:w="1000" w:type="pct"/>
            <w:shd w:val="clear" w:color="auto" w:fill="244061" w:themeFill="accent1" w:themeFillShade="80"/>
          </w:tcPr>
          <w:p w:rsidR="00B5155B" w:rsidRPr="00B260D7" w:rsidRDefault="00B5155B" w:rsidP="00085FE1">
            <w:pPr>
              <w:pStyle w:val="Tableheadingtextleftaligned"/>
            </w:pPr>
            <w:r w:rsidRPr="00B260D7">
              <w:t>Scheme</w:t>
            </w:r>
          </w:p>
        </w:tc>
        <w:tc>
          <w:tcPr>
            <w:tcW w:w="1000" w:type="pct"/>
            <w:shd w:val="clear" w:color="auto" w:fill="244061" w:themeFill="accent1" w:themeFillShade="80"/>
          </w:tcPr>
          <w:p w:rsidR="00B5155B" w:rsidRPr="00B260D7" w:rsidRDefault="00B5155B" w:rsidP="00085FE1">
            <w:pPr>
              <w:pStyle w:val="Tableheadingtextleftaligned"/>
            </w:pPr>
            <w:r w:rsidRPr="00B260D7">
              <w:t>Health concern</w:t>
            </w:r>
          </w:p>
        </w:tc>
        <w:tc>
          <w:tcPr>
            <w:tcW w:w="1000" w:type="pct"/>
            <w:shd w:val="clear" w:color="auto" w:fill="244061" w:themeFill="accent1" w:themeFillShade="80"/>
          </w:tcPr>
          <w:p w:rsidR="00B5155B" w:rsidRPr="00B260D7" w:rsidRDefault="00B5155B" w:rsidP="00085FE1">
            <w:pPr>
              <w:pStyle w:val="Tableheadingtextleftaligned"/>
            </w:pPr>
            <w:r w:rsidRPr="00B260D7">
              <w:t>Dirty water</w:t>
            </w:r>
          </w:p>
        </w:tc>
        <w:tc>
          <w:tcPr>
            <w:tcW w:w="1000" w:type="pct"/>
            <w:shd w:val="clear" w:color="auto" w:fill="244061" w:themeFill="accent1" w:themeFillShade="80"/>
          </w:tcPr>
          <w:p w:rsidR="00B5155B" w:rsidRPr="00B260D7" w:rsidRDefault="00B5155B" w:rsidP="00085FE1">
            <w:pPr>
              <w:pStyle w:val="Tableheadingtextleftaligned"/>
            </w:pPr>
            <w:r w:rsidRPr="00B260D7">
              <w:t xml:space="preserve">Taste and odour </w:t>
            </w:r>
          </w:p>
        </w:tc>
        <w:tc>
          <w:tcPr>
            <w:tcW w:w="1000" w:type="pct"/>
            <w:shd w:val="clear" w:color="auto" w:fill="244061" w:themeFill="accent1" w:themeFillShade="80"/>
          </w:tcPr>
          <w:p w:rsidR="00B5155B" w:rsidRPr="00B260D7" w:rsidRDefault="00B5155B" w:rsidP="00085FE1">
            <w:pPr>
              <w:pStyle w:val="Tableheadingtextleftaligned"/>
            </w:pPr>
            <w:r w:rsidRPr="00B260D7">
              <w:t>Other</w:t>
            </w:r>
          </w:p>
        </w:tc>
      </w:tr>
      <w:tr w:rsidR="00B5155B" w:rsidRPr="005D5352" w:rsidTr="00B5155B">
        <w:tc>
          <w:tcPr>
            <w:tcW w:w="1000" w:type="pct"/>
          </w:tcPr>
          <w:p w:rsidR="00B5155B" w:rsidRPr="005D5352" w:rsidRDefault="00656A86" w:rsidP="005B36A8">
            <w:pPr>
              <w:keepNext/>
              <w:spacing w:before="60" w:after="60"/>
              <w:rPr>
                <w:rFonts w:cs="Arial"/>
                <w:sz w:val="18"/>
                <w:szCs w:val="18"/>
              </w:rPr>
            </w:pPr>
            <w:r>
              <w:rPr>
                <w:rFonts w:cs="Arial"/>
                <w:sz w:val="18"/>
                <w:szCs w:val="18"/>
              </w:rPr>
              <w:t>Cherbourg</w:t>
            </w: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r>
      <w:tr w:rsidR="00B5155B" w:rsidRPr="005D5352" w:rsidTr="00B5155B">
        <w:tc>
          <w:tcPr>
            <w:tcW w:w="1000" w:type="pct"/>
          </w:tcPr>
          <w:p w:rsidR="00B5155B" w:rsidRPr="005D5352" w:rsidRDefault="00B5155B" w:rsidP="005B36A8">
            <w:pPr>
              <w:keepNext/>
              <w:spacing w:before="60" w:after="60"/>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r>
      <w:tr w:rsidR="00B5155B" w:rsidRPr="005D5352" w:rsidTr="00B5155B">
        <w:tc>
          <w:tcPr>
            <w:tcW w:w="1000" w:type="pct"/>
          </w:tcPr>
          <w:p w:rsidR="00B5155B" w:rsidRPr="005D5352" w:rsidRDefault="00B5155B" w:rsidP="005B36A8">
            <w:pPr>
              <w:keepNext/>
              <w:spacing w:before="60" w:after="60"/>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r>
      <w:tr w:rsidR="00B5155B" w:rsidRPr="005D5352" w:rsidTr="00B5155B">
        <w:tc>
          <w:tcPr>
            <w:tcW w:w="1000" w:type="pct"/>
          </w:tcPr>
          <w:p w:rsidR="00B5155B" w:rsidRPr="005D5352" w:rsidRDefault="00B5155B" w:rsidP="005B36A8">
            <w:pPr>
              <w:keepNext/>
              <w:spacing w:before="60" w:after="60"/>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r>
      <w:tr w:rsidR="00B5155B" w:rsidRPr="005D5352" w:rsidTr="00B5155B">
        <w:tc>
          <w:tcPr>
            <w:tcW w:w="1000" w:type="pct"/>
          </w:tcPr>
          <w:p w:rsidR="00B5155B" w:rsidRPr="005D5352" w:rsidRDefault="00B5155B" w:rsidP="005B36A8">
            <w:pPr>
              <w:keepNext/>
              <w:spacing w:before="60" w:after="60"/>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r>
      <w:tr w:rsidR="00B5155B" w:rsidRPr="005D5352" w:rsidTr="00B5155B">
        <w:tc>
          <w:tcPr>
            <w:tcW w:w="1000" w:type="pct"/>
          </w:tcPr>
          <w:p w:rsidR="00B5155B" w:rsidRPr="005D5352" w:rsidRDefault="00B5155B" w:rsidP="005B36A8">
            <w:pPr>
              <w:keepNext/>
              <w:spacing w:before="60" w:after="60"/>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r>
      <w:tr w:rsidR="00B5155B" w:rsidRPr="005D5352" w:rsidTr="00B5155B">
        <w:tc>
          <w:tcPr>
            <w:tcW w:w="1000" w:type="pct"/>
          </w:tcPr>
          <w:p w:rsidR="00B5155B" w:rsidRPr="005D5352" w:rsidRDefault="00B5155B" w:rsidP="005B36A8">
            <w:pPr>
              <w:keepNext/>
              <w:spacing w:before="60" w:after="60"/>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r>
      <w:tr w:rsidR="00B5155B" w:rsidRPr="005D5352" w:rsidTr="00B5155B">
        <w:tc>
          <w:tcPr>
            <w:tcW w:w="1000" w:type="pct"/>
          </w:tcPr>
          <w:p w:rsidR="00B5155B" w:rsidRPr="005D5352" w:rsidRDefault="00B5155B" w:rsidP="005B36A8">
            <w:pPr>
              <w:keepNext/>
              <w:spacing w:before="60" w:after="60"/>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r>
      <w:tr w:rsidR="00B5155B" w:rsidRPr="005D5352" w:rsidTr="00B5155B">
        <w:tc>
          <w:tcPr>
            <w:tcW w:w="1000" w:type="pct"/>
          </w:tcPr>
          <w:p w:rsidR="00B5155B" w:rsidRPr="005D5352" w:rsidRDefault="00B5155B" w:rsidP="005B36A8">
            <w:pPr>
              <w:keepNext/>
              <w:spacing w:before="60" w:after="60"/>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r>
      <w:tr w:rsidR="00B5155B" w:rsidRPr="005D5352" w:rsidTr="00B5155B">
        <w:tc>
          <w:tcPr>
            <w:tcW w:w="1000" w:type="pct"/>
          </w:tcPr>
          <w:p w:rsidR="00B5155B" w:rsidRPr="005D5352" w:rsidRDefault="00B5155B" w:rsidP="005B36A8">
            <w:pPr>
              <w:keepNext/>
              <w:spacing w:before="60" w:after="60"/>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r>
      <w:tr w:rsidR="00B5155B" w:rsidRPr="005D5352" w:rsidTr="00B5155B">
        <w:tc>
          <w:tcPr>
            <w:tcW w:w="1000" w:type="pct"/>
          </w:tcPr>
          <w:p w:rsidR="00B5155B" w:rsidRPr="005D5352" w:rsidRDefault="00B5155B" w:rsidP="005B36A8">
            <w:pPr>
              <w:keepNext/>
              <w:spacing w:before="60" w:after="60"/>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r>
      <w:tr w:rsidR="00B5155B" w:rsidRPr="005D5352" w:rsidTr="00B5155B">
        <w:tc>
          <w:tcPr>
            <w:tcW w:w="1000" w:type="pct"/>
          </w:tcPr>
          <w:p w:rsidR="00B5155B" w:rsidRPr="005D5352" w:rsidRDefault="00B5155B" w:rsidP="005B36A8">
            <w:pPr>
              <w:keepNext/>
              <w:spacing w:before="60" w:after="60"/>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c>
          <w:tcPr>
            <w:tcW w:w="1000" w:type="pct"/>
          </w:tcPr>
          <w:p w:rsidR="00B5155B" w:rsidRPr="005D5352" w:rsidRDefault="00B5155B" w:rsidP="005B36A8">
            <w:pPr>
              <w:keepNext/>
              <w:spacing w:before="60" w:after="60"/>
              <w:jc w:val="center"/>
              <w:rPr>
                <w:rFonts w:cs="Arial"/>
                <w:sz w:val="18"/>
                <w:szCs w:val="18"/>
              </w:rPr>
            </w:pPr>
          </w:p>
        </w:tc>
      </w:tr>
      <w:tr w:rsidR="00B5155B" w:rsidRPr="005D5352" w:rsidTr="00B5155B">
        <w:tc>
          <w:tcPr>
            <w:tcW w:w="1000" w:type="pct"/>
            <w:shd w:val="clear" w:color="auto" w:fill="F2F2F2" w:themeFill="background1" w:themeFillShade="F2"/>
          </w:tcPr>
          <w:p w:rsidR="00B5155B" w:rsidRPr="00656A86" w:rsidRDefault="00B5155B" w:rsidP="005B36A8">
            <w:pPr>
              <w:keepNext/>
              <w:spacing w:before="60" w:after="60"/>
              <w:rPr>
                <w:rFonts w:cs="Arial"/>
                <w:sz w:val="18"/>
                <w:szCs w:val="18"/>
              </w:rPr>
            </w:pPr>
            <w:r w:rsidRPr="005D5352">
              <w:rPr>
                <w:rFonts w:cs="Arial"/>
                <w:b/>
                <w:sz w:val="18"/>
                <w:szCs w:val="18"/>
              </w:rPr>
              <w:t>Total</w:t>
            </w:r>
            <w:r w:rsidR="00656A86">
              <w:rPr>
                <w:rFonts w:cs="Arial"/>
                <w:b/>
                <w:sz w:val="18"/>
                <w:szCs w:val="18"/>
              </w:rPr>
              <w:t xml:space="preserve"> </w:t>
            </w:r>
            <w:r w:rsidR="00656A86">
              <w:rPr>
                <w:rFonts w:cs="Arial"/>
                <w:sz w:val="18"/>
                <w:szCs w:val="18"/>
              </w:rPr>
              <w:t>0</w:t>
            </w:r>
          </w:p>
        </w:tc>
        <w:tc>
          <w:tcPr>
            <w:tcW w:w="1000" w:type="pct"/>
          </w:tcPr>
          <w:p w:rsidR="00B5155B" w:rsidRPr="005D5352" w:rsidRDefault="00B5155B" w:rsidP="005B36A8">
            <w:pPr>
              <w:keepNext/>
              <w:spacing w:before="60" w:after="60"/>
              <w:jc w:val="center"/>
              <w:rPr>
                <w:rFonts w:cs="Arial"/>
                <w:b/>
                <w:sz w:val="18"/>
                <w:szCs w:val="18"/>
              </w:rPr>
            </w:pPr>
          </w:p>
        </w:tc>
        <w:tc>
          <w:tcPr>
            <w:tcW w:w="1000" w:type="pct"/>
          </w:tcPr>
          <w:p w:rsidR="00B5155B" w:rsidRPr="005D5352" w:rsidRDefault="00B5155B" w:rsidP="005B36A8">
            <w:pPr>
              <w:keepNext/>
              <w:spacing w:before="60" w:after="60"/>
              <w:jc w:val="center"/>
              <w:rPr>
                <w:rFonts w:cs="Arial"/>
                <w:b/>
                <w:sz w:val="18"/>
                <w:szCs w:val="18"/>
              </w:rPr>
            </w:pPr>
          </w:p>
        </w:tc>
        <w:tc>
          <w:tcPr>
            <w:tcW w:w="1000" w:type="pct"/>
          </w:tcPr>
          <w:p w:rsidR="00B5155B" w:rsidRPr="005D5352" w:rsidRDefault="00B5155B" w:rsidP="005B36A8">
            <w:pPr>
              <w:keepNext/>
              <w:spacing w:before="60" w:after="60"/>
              <w:jc w:val="center"/>
              <w:rPr>
                <w:rFonts w:cs="Arial"/>
                <w:b/>
                <w:sz w:val="18"/>
                <w:szCs w:val="18"/>
              </w:rPr>
            </w:pPr>
          </w:p>
        </w:tc>
        <w:tc>
          <w:tcPr>
            <w:tcW w:w="1000" w:type="pct"/>
          </w:tcPr>
          <w:p w:rsidR="00B5155B" w:rsidRPr="005D5352" w:rsidRDefault="00B5155B" w:rsidP="005B36A8">
            <w:pPr>
              <w:keepNext/>
              <w:spacing w:before="60" w:after="60"/>
              <w:jc w:val="center"/>
              <w:rPr>
                <w:rFonts w:cs="Arial"/>
                <w:b/>
                <w:sz w:val="18"/>
                <w:szCs w:val="18"/>
              </w:rPr>
            </w:pPr>
          </w:p>
        </w:tc>
      </w:tr>
    </w:tbl>
    <w:p w:rsidR="00243AFD" w:rsidRDefault="00243AFD" w:rsidP="00D809D9">
      <w:pPr>
        <w:pStyle w:val="BodyText"/>
        <w:rPr>
          <w:i/>
          <w:color w:val="C00000"/>
        </w:rPr>
      </w:pPr>
    </w:p>
    <w:p w:rsidR="00243AFD" w:rsidRDefault="00243AFD" w:rsidP="00D809D9">
      <w:pPr>
        <w:pStyle w:val="BodyText"/>
        <w:rPr>
          <w:i/>
          <w:color w:val="C00000"/>
        </w:rPr>
      </w:pPr>
    </w:p>
    <w:p w:rsidR="002468B7" w:rsidRDefault="002468B7" w:rsidP="002468B7">
      <w:pPr>
        <w:pStyle w:val="BodyText"/>
        <w:rPr>
          <w:i/>
          <w:color w:val="C00000"/>
        </w:rPr>
      </w:pPr>
      <w:r>
        <w:rPr>
          <w:i/>
          <w:color w:val="C00000"/>
        </w:rPr>
        <w:t xml:space="preserve">Refer to </w:t>
      </w:r>
      <w:r w:rsidRPr="00E15297">
        <w:rPr>
          <w:i/>
          <w:color w:val="C00000"/>
        </w:rPr>
        <w:t>Box 3 in section 2.3.6 of</w:t>
      </w:r>
      <w:r>
        <w:rPr>
          <w:i/>
          <w:color w:val="C00000"/>
        </w:rPr>
        <w:t xml:space="preserve"> the Guidance Note for an example</w:t>
      </w:r>
      <w:r w:rsidR="00B5155B">
        <w:rPr>
          <w:i/>
          <w:color w:val="C00000"/>
        </w:rPr>
        <w:t xml:space="preserve"> of how to describe your responses to customer complaints</w:t>
      </w:r>
    </w:p>
    <w:sdt>
      <w:sdtPr>
        <w:rPr>
          <w:rStyle w:val="BodyTextChar"/>
        </w:rPr>
        <w:id w:val="-222983892"/>
        <w:placeholder>
          <w:docPart w:val="3EA0891F79A8405CB6AF7BEFCF989C3F"/>
        </w:placeholder>
        <w:showingPlcHdr/>
      </w:sdtPr>
      <w:sdtEndPr>
        <w:rPr>
          <w:rStyle w:val="DefaultParagraphFont"/>
          <w:color w:val="000000" w:themeColor="text1"/>
        </w:rPr>
      </w:sdtEndPr>
      <w:sdtContent>
        <w:p w:rsidR="001C5182" w:rsidRDefault="001C5182" w:rsidP="001C5182">
          <w:pPr>
            <w:pStyle w:val="BodyText"/>
            <w:rPr>
              <w:rStyle w:val="BodyTextChar"/>
            </w:rPr>
          </w:pPr>
          <w:r w:rsidRPr="00F80B7E">
            <w:rPr>
              <w:rStyle w:val="PlaceholderText"/>
            </w:rPr>
            <w:t>Click or tap here to enter text.</w:t>
          </w:r>
        </w:p>
      </w:sdtContent>
    </w:sdt>
    <w:p w:rsidR="00E15297" w:rsidRDefault="00E15297" w:rsidP="002468B7">
      <w:pPr>
        <w:pStyle w:val="BodyText"/>
        <w:rPr>
          <w:i/>
          <w:color w:val="C00000"/>
        </w:rPr>
      </w:pPr>
    </w:p>
    <w:p w:rsidR="00E15297" w:rsidRDefault="00E15297" w:rsidP="002468B7">
      <w:pPr>
        <w:pStyle w:val="BodyText"/>
        <w:rPr>
          <w:i/>
          <w:color w:val="C00000"/>
        </w:rPr>
      </w:pPr>
    </w:p>
    <w:p w:rsidR="00E15297" w:rsidRDefault="00E15297" w:rsidP="002468B7">
      <w:pPr>
        <w:pStyle w:val="BodyText"/>
        <w:rPr>
          <w:i/>
          <w:color w:val="C00000"/>
        </w:rPr>
      </w:pPr>
    </w:p>
    <w:p w:rsidR="00E15297" w:rsidRDefault="00E15297" w:rsidP="002468B7">
      <w:pPr>
        <w:pStyle w:val="BodyText"/>
        <w:rPr>
          <w:i/>
          <w:color w:val="C00000"/>
        </w:rPr>
      </w:pPr>
    </w:p>
    <w:p w:rsidR="00E15297" w:rsidRDefault="00E15297" w:rsidP="002468B7">
      <w:pPr>
        <w:pStyle w:val="BodyText"/>
        <w:rPr>
          <w:i/>
          <w:color w:val="C00000"/>
        </w:rPr>
      </w:pPr>
    </w:p>
    <w:p w:rsidR="00E15297" w:rsidRDefault="00E15297" w:rsidP="002468B7">
      <w:pPr>
        <w:pStyle w:val="BodyText"/>
        <w:rPr>
          <w:i/>
          <w:color w:val="C00000"/>
        </w:rPr>
      </w:pPr>
    </w:p>
    <w:p w:rsidR="00E15297" w:rsidRDefault="00E15297" w:rsidP="002468B7">
      <w:pPr>
        <w:pStyle w:val="BodyText"/>
        <w:rPr>
          <w:i/>
          <w:color w:val="C00000"/>
        </w:rPr>
      </w:pPr>
    </w:p>
    <w:p w:rsidR="00E15297" w:rsidRDefault="00E15297" w:rsidP="002468B7">
      <w:pPr>
        <w:pStyle w:val="BodyText"/>
        <w:rPr>
          <w:i/>
          <w:color w:val="C00000"/>
        </w:rPr>
      </w:pPr>
    </w:p>
    <w:p w:rsidR="00E15297" w:rsidRDefault="00E15297" w:rsidP="002468B7">
      <w:pPr>
        <w:pStyle w:val="BodyText"/>
        <w:rPr>
          <w:i/>
          <w:color w:val="C00000"/>
        </w:rPr>
      </w:pPr>
    </w:p>
    <w:p w:rsidR="002468B7" w:rsidRDefault="002468B7" w:rsidP="00D809D9">
      <w:pPr>
        <w:pStyle w:val="BodyText"/>
        <w:rPr>
          <w:i/>
          <w:color w:val="C00000"/>
        </w:rPr>
      </w:pPr>
    </w:p>
    <w:p w:rsidR="002468B7" w:rsidRDefault="002468B7" w:rsidP="00D809D9">
      <w:pPr>
        <w:pStyle w:val="BodyText"/>
        <w:sectPr w:rsidR="002468B7" w:rsidSect="005F25EB">
          <w:headerReference w:type="default" r:id="rId17"/>
          <w:pgSz w:w="11906" w:h="16838"/>
          <w:pgMar w:top="1418" w:right="1440" w:bottom="1418" w:left="1442" w:header="708" w:footer="454" w:gutter="0"/>
          <w:cols w:space="708"/>
          <w:docGrid w:linePitch="360"/>
        </w:sectPr>
      </w:pPr>
    </w:p>
    <w:p w:rsidR="0016618B" w:rsidRDefault="003B1B34" w:rsidP="003B1B34">
      <w:pPr>
        <w:pStyle w:val="Heading1"/>
      </w:pPr>
      <w:bookmarkStart w:id="17" w:name="_Toc525732349"/>
      <w:r>
        <w:lastRenderedPageBreak/>
        <w:t>DWQMP review outcomes</w:t>
      </w:r>
      <w:bookmarkEnd w:id="17"/>
    </w:p>
    <w:p w:rsidR="003B1B34" w:rsidRDefault="00CA136F" w:rsidP="003B1B34">
      <w:pPr>
        <w:pStyle w:val="BodyText"/>
      </w:pPr>
      <w:r>
        <w:t>A</w:t>
      </w:r>
      <w:r w:rsidR="0092429E">
        <w:t xml:space="preserve"> summary of the outcome</w:t>
      </w:r>
      <w:r w:rsidR="00BB6201">
        <w:t>s</w:t>
      </w:r>
      <w:r w:rsidR="0092429E">
        <w:t xml:space="preserve"> of the review and how issues/changes raised in the review, were actioned</w:t>
      </w:r>
      <w:r>
        <w:t xml:space="preserve"> is provided in this section</w:t>
      </w:r>
      <w:r w:rsidR="0092429E">
        <w:t xml:space="preserve">. </w:t>
      </w:r>
    </w:p>
    <w:p w:rsidR="00E15297" w:rsidRDefault="003B1B34" w:rsidP="00E15297">
      <w:pPr>
        <w:pStyle w:val="BodyText"/>
      </w:pPr>
      <w:r w:rsidRPr="0092429E">
        <w:rPr>
          <w:i/>
          <w:color w:val="C00000"/>
        </w:rPr>
        <w:t xml:space="preserve">Refer to </w:t>
      </w:r>
      <w:r w:rsidR="0092429E" w:rsidRPr="0092429E">
        <w:rPr>
          <w:i/>
          <w:color w:val="C00000"/>
        </w:rPr>
        <w:t>section 2.3.7</w:t>
      </w:r>
      <w:r w:rsidRPr="0092429E">
        <w:rPr>
          <w:i/>
          <w:color w:val="C00000"/>
        </w:rPr>
        <w:t xml:space="preserve"> in the </w:t>
      </w:r>
      <w:r w:rsidR="0092429E" w:rsidRPr="0092429E">
        <w:rPr>
          <w:i/>
          <w:color w:val="C00000"/>
        </w:rPr>
        <w:t>Guidance Note</w:t>
      </w:r>
      <w:r w:rsidR="0092429E">
        <w:rPr>
          <w:i/>
          <w:color w:val="C00000"/>
        </w:rPr>
        <w:t xml:space="preserve">. </w:t>
      </w:r>
      <w:r w:rsidR="0092429E" w:rsidRPr="0092429E">
        <w:rPr>
          <w:i/>
          <w:color w:val="C00000"/>
        </w:rPr>
        <w:t xml:space="preserve">Table </w:t>
      </w:r>
      <w:r w:rsidR="0092429E">
        <w:rPr>
          <w:i/>
          <w:color w:val="C00000"/>
        </w:rPr>
        <w:t>7</w:t>
      </w:r>
      <w:r w:rsidR="0092429E" w:rsidRPr="009744F2">
        <w:rPr>
          <w:i/>
          <w:color w:val="C00000"/>
        </w:rPr>
        <w:t xml:space="preserve"> can be used to present the summary</w:t>
      </w:r>
      <w:r w:rsidR="00A92A2F">
        <w:rPr>
          <w:i/>
          <w:color w:val="C00000"/>
        </w:rPr>
        <w:t xml:space="preserve"> of the review outcomes</w:t>
      </w:r>
      <w:r w:rsidR="0092429E" w:rsidRPr="009744F2">
        <w:rPr>
          <w:i/>
          <w:color w:val="C00000"/>
        </w:rPr>
        <w:t xml:space="preserve">. </w:t>
      </w:r>
      <w:r w:rsidR="00A92A2F">
        <w:rPr>
          <w:i/>
          <w:color w:val="C00000"/>
        </w:rPr>
        <w:t>Use the examples in Table 7 in the Guidance Note to populate this table.</w:t>
      </w:r>
      <w:r w:rsidR="0092429E" w:rsidRPr="009744F2">
        <w:rPr>
          <w:i/>
          <w:color w:val="C00000"/>
        </w:rPr>
        <w:t xml:space="preserve">   </w:t>
      </w:r>
      <w:bookmarkStart w:id="18" w:name="_Toc462908740"/>
    </w:p>
    <w:p w:rsidR="0092429E" w:rsidRPr="002468B7" w:rsidRDefault="0092429E" w:rsidP="0092429E">
      <w:pPr>
        <w:pStyle w:val="Tablecaptiontext"/>
      </w:pPr>
      <w:bookmarkStart w:id="19" w:name="_Toc525732845"/>
      <w:r w:rsidRPr="002468B7">
        <w:t xml:space="preserve">Table </w:t>
      </w:r>
      <w:r w:rsidR="002468B7" w:rsidRPr="002468B7">
        <w:t>7</w:t>
      </w:r>
      <w:r w:rsidRPr="002468B7">
        <w:t xml:space="preserve"> – DWQMP review outcomes</w:t>
      </w:r>
      <w:bookmarkEnd w:id="18"/>
      <w:bookmarkEnd w:id="19"/>
      <w:r w:rsidRPr="002468B7">
        <w:t xml:space="preserve"> </w:t>
      </w:r>
    </w:p>
    <w:p w:rsidR="002468B7" w:rsidRPr="005D7444" w:rsidRDefault="002468B7" w:rsidP="005D7444">
      <w:pPr>
        <w:pStyle w:val="Documentsubtitle"/>
        <w:rPr>
          <w:i/>
          <w:sz w:val="22"/>
          <w:szCs w:val="22"/>
        </w:rPr>
      </w:pPr>
      <w:bookmarkStart w:id="20" w:name="_Toc525732658"/>
      <w:r w:rsidRPr="005D7444">
        <w:rPr>
          <w:i/>
          <w:sz w:val="22"/>
          <w:szCs w:val="22"/>
        </w:rPr>
        <w:t>Review Date: DD/MM/YY</w:t>
      </w:r>
      <w:bookmarkEnd w:id="20"/>
    </w:p>
    <w:tbl>
      <w:tblPr>
        <w:tblStyle w:val="TableGrid"/>
        <w:tblW w:w="5000" w:type="pct"/>
        <w:tblLook w:val="04A0" w:firstRow="1" w:lastRow="0" w:firstColumn="1" w:lastColumn="0" w:noHBand="0" w:noVBand="1"/>
      </w:tblPr>
      <w:tblGrid>
        <w:gridCol w:w="2843"/>
        <w:gridCol w:w="2843"/>
        <w:gridCol w:w="2844"/>
        <w:gridCol w:w="2844"/>
        <w:gridCol w:w="2844"/>
      </w:tblGrid>
      <w:tr w:rsidR="002468B7" w:rsidRPr="00E0663D" w:rsidTr="00085FE1">
        <w:trPr>
          <w:tblHeader/>
        </w:trPr>
        <w:tc>
          <w:tcPr>
            <w:tcW w:w="1000" w:type="pct"/>
            <w:shd w:val="clear" w:color="auto" w:fill="17365D" w:themeFill="text2" w:themeFillShade="BF"/>
            <w:vAlign w:val="center"/>
          </w:tcPr>
          <w:p w:rsidR="002468B7" w:rsidRPr="002468B7" w:rsidRDefault="002468B7" w:rsidP="00085FE1">
            <w:pPr>
              <w:pStyle w:val="Tableheadingtextleftaligned"/>
            </w:pPr>
            <w:r w:rsidRPr="002468B7">
              <w:t>Review component</w:t>
            </w:r>
          </w:p>
        </w:tc>
        <w:tc>
          <w:tcPr>
            <w:tcW w:w="1000" w:type="pct"/>
            <w:shd w:val="clear" w:color="auto" w:fill="17365D" w:themeFill="text2" w:themeFillShade="BF"/>
            <w:vAlign w:val="center"/>
          </w:tcPr>
          <w:p w:rsidR="002468B7" w:rsidRPr="002468B7" w:rsidRDefault="002468B7" w:rsidP="00085FE1">
            <w:pPr>
              <w:pStyle w:val="Tableheadingtextleftaligned"/>
            </w:pPr>
            <w:r w:rsidRPr="002468B7">
              <w:t>Findings</w:t>
            </w:r>
          </w:p>
        </w:tc>
        <w:tc>
          <w:tcPr>
            <w:tcW w:w="1000" w:type="pct"/>
            <w:shd w:val="clear" w:color="auto" w:fill="17365D" w:themeFill="text2" w:themeFillShade="BF"/>
            <w:vAlign w:val="center"/>
          </w:tcPr>
          <w:p w:rsidR="002468B7" w:rsidRPr="002468B7" w:rsidRDefault="002468B7" w:rsidP="00085FE1">
            <w:pPr>
              <w:pStyle w:val="Tableheadingtextleftaligned"/>
            </w:pPr>
            <w:r w:rsidRPr="002468B7">
              <w:t>Outcomes</w:t>
            </w:r>
          </w:p>
        </w:tc>
        <w:tc>
          <w:tcPr>
            <w:tcW w:w="1000" w:type="pct"/>
            <w:shd w:val="clear" w:color="auto" w:fill="17365D" w:themeFill="text2" w:themeFillShade="BF"/>
            <w:vAlign w:val="center"/>
          </w:tcPr>
          <w:p w:rsidR="002468B7" w:rsidRPr="002468B7" w:rsidRDefault="002468B7" w:rsidP="00085FE1">
            <w:pPr>
              <w:pStyle w:val="Tableheadingtextleftaligned"/>
            </w:pPr>
            <w:r w:rsidRPr="002468B7">
              <w:t xml:space="preserve">Status of actions </w:t>
            </w:r>
          </w:p>
        </w:tc>
        <w:tc>
          <w:tcPr>
            <w:tcW w:w="1000" w:type="pct"/>
            <w:shd w:val="clear" w:color="auto" w:fill="17365D" w:themeFill="text2" w:themeFillShade="BF"/>
            <w:vAlign w:val="center"/>
          </w:tcPr>
          <w:p w:rsidR="002468B7" w:rsidRPr="002468B7" w:rsidRDefault="002468B7" w:rsidP="00085FE1">
            <w:pPr>
              <w:pStyle w:val="Tableheadingtextleftaligned"/>
            </w:pPr>
          </w:p>
          <w:p w:rsidR="002468B7" w:rsidRPr="002468B7" w:rsidRDefault="002468B7" w:rsidP="00085FE1">
            <w:pPr>
              <w:pStyle w:val="Tableheadingtextleftaligned"/>
            </w:pPr>
            <w:r w:rsidRPr="002468B7">
              <w:t xml:space="preserve">Responsible </w:t>
            </w:r>
            <w:r w:rsidR="009D2476">
              <w:t>O</w:t>
            </w:r>
            <w:r w:rsidRPr="002468B7">
              <w:t>fficer</w:t>
            </w:r>
            <w:r w:rsidR="00B260D7">
              <w:t xml:space="preserve"> </w:t>
            </w:r>
            <w:r w:rsidR="00B5155B">
              <w:t>/</w:t>
            </w:r>
            <w:r w:rsidR="00B260D7">
              <w:t xml:space="preserve"> </w:t>
            </w:r>
            <w:r w:rsidR="00B5155B">
              <w:t>Position</w:t>
            </w:r>
          </w:p>
        </w:tc>
      </w:tr>
      <w:tr w:rsidR="00B52F5A" w:rsidRPr="00E0663D" w:rsidTr="00E0663D">
        <w:trPr>
          <w:trHeight w:val="397"/>
        </w:trPr>
        <w:tc>
          <w:tcPr>
            <w:tcW w:w="1000" w:type="pct"/>
            <w:vAlign w:val="center"/>
          </w:tcPr>
          <w:p w:rsidR="00B52F5A" w:rsidRPr="00E0663D" w:rsidRDefault="00B52F5A" w:rsidP="00E0663D">
            <w:pPr>
              <w:rPr>
                <w:rFonts w:cs="Arial"/>
              </w:rPr>
            </w:pPr>
            <w:r w:rsidRPr="00E0663D">
              <w:rPr>
                <w:rFonts w:cs="Arial"/>
              </w:rPr>
              <w:t xml:space="preserve">Service description </w:t>
            </w:r>
          </w:p>
        </w:tc>
        <w:tc>
          <w:tcPr>
            <w:tcW w:w="1000" w:type="pct"/>
            <w:vAlign w:val="center"/>
          </w:tcPr>
          <w:p w:rsidR="00B52F5A" w:rsidRPr="00E0663D" w:rsidRDefault="00B52F5A" w:rsidP="00E0663D">
            <w:pPr>
              <w:rPr>
                <w:rFonts w:cs="Arial"/>
              </w:rPr>
            </w:pPr>
          </w:p>
        </w:tc>
        <w:tc>
          <w:tcPr>
            <w:tcW w:w="1000" w:type="pct"/>
            <w:vAlign w:val="center"/>
          </w:tcPr>
          <w:p w:rsidR="00B52F5A" w:rsidRPr="00E0663D" w:rsidRDefault="00B52F5A" w:rsidP="00E0663D">
            <w:pPr>
              <w:rPr>
                <w:rFonts w:cs="Arial"/>
              </w:rPr>
            </w:pPr>
          </w:p>
        </w:tc>
        <w:tc>
          <w:tcPr>
            <w:tcW w:w="1000" w:type="pct"/>
            <w:vAlign w:val="center"/>
          </w:tcPr>
          <w:p w:rsidR="00B52F5A" w:rsidRPr="00E0663D" w:rsidRDefault="00B52F5A" w:rsidP="00E0663D">
            <w:pPr>
              <w:rPr>
                <w:rFonts w:cs="Arial"/>
              </w:rPr>
            </w:pPr>
          </w:p>
        </w:tc>
        <w:tc>
          <w:tcPr>
            <w:tcW w:w="1000" w:type="pct"/>
            <w:vAlign w:val="center"/>
          </w:tcPr>
          <w:p w:rsidR="00B52F5A" w:rsidRPr="00E0663D" w:rsidRDefault="00B52F5A" w:rsidP="00E0663D">
            <w:pPr>
              <w:rPr>
                <w:rFonts w:cs="Arial"/>
              </w:rPr>
            </w:pPr>
          </w:p>
        </w:tc>
      </w:tr>
      <w:tr w:rsidR="00B52F5A" w:rsidRPr="00E0663D" w:rsidTr="00E0663D">
        <w:trPr>
          <w:trHeight w:val="397"/>
        </w:trPr>
        <w:tc>
          <w:tcPr>
            <w:tcW w:w="1000" w:type="pct"/>
            <w:vAlign w:val="center"/>
          </w:tcPr>
          <w:p w:rsidR="00B52F5A" w:rsidRPr="00E0663D" w:rsidRDefault="00B52F5A" w:rsidP="00E0663D">
            <w:pPr>
              <w:rPr>
                <w:rFonts w:cs="Arial"/>
              </w:rPr>
            </w:pPr>
            <w:r w:rsidRPr="00E0663D">
              <w:rPr>
                <w:rFonts w:cs="Arial"/>
              </w:rPr>
              <w:t xml:space="preserve">Details of infrastructure </w:t>
            </w:r>
          </w:p>
        </w:tc>
        <w:tc>
          <w:tcPr>
            <w:tcW w:w="1000" w:type="pct"/>
            <w:vAlign w:val="center"/>
          </w:tcPr>
          <w:p w:rsidR="00B52F5A" w:rsidRPr="00E0663D" w:rsidRDefault="00450DA0" w:rsidP="00E0663D">
            <w:pPr>
              <w:rPr>
                <w:rFonts w:cs="Arial"/>
              </w:rPr>
            </w:pPr>
            <w:r>
              <w:rPr>
                <w:rFonts w:cs="Arial"/>
              </w:rPr>
              <w:t>Schematic incorrect</w:t>
            </w:r>
          </w:p>
        </w:tc>
        <w:tc>
          <w:tcPr>
            <w:tcW w:w="1000" w:type="pct"/>
            <w:vAlign w:val="center"/>
          </w:tcPr>
          <w:p w:rsidR="00B52F5A" w:rsidRPr="00E0663D" w:rsidRDefault="00450DA0" w:rsidP="00E0663D">
            <w:pPr>
              <w:rPr>
                <w:rFonts w:cs="Arial"/>
              </w:rPr>
            </w:pPr>
            <w:r>
              <w:rPr>
                <w:rFonts w:cs="Arial"/>
              </w:rPr>
              <w:t>Corrected schematic</w:t>
            </w:r>
          </w:p>
        </w:tc>
        <w:tc>
          <w:tcPr>
            <w:tcW w:w="1000" w:type="pct"/>
            <w:vAlign w:val="center"/>
          </w:tcPr>
          <w:p w:rsidR="00B52F5A" w:rsidRPr="00E0663D" w:rsidRDefault="00450DA0" w:rsidP="00E0663D">
            <w:pPr>
              <w:rPr>
                <w:rFonts w:cs="Arial"/>
              </w:rPr>
            </w:pPr>
            <w:r>
              <w:rPr>
                <w:rFonts w:cs="Arial"/>
              </w:rPr>
              <w:t>Completed</w:t>
            </w:r>
          </w:p>
        </w:tc>
        <w:tc>
          <w:tcPr>
            <w:tcW w:w="1000" w:type="pct"/>
            <w:vAlign w:val="center"/>
          </w:tcPr>
          <w:p w:rsidR="00B52F5A" w:rsidRPr="00E0663D" w:rsidRDefault="00450DA0" w:rsidP="00E0663D">
            <w:pPr>
              <w:rPr>
                <w:rFonts w:cs="Arial"/>
              </w:rPr>
            </w:pPr>
            <w:r>
              <w:rPr>
                <w:rFonts w:cs="Arial"/>
              </w:rPr>
              <w:t>Operations manager</w:t>
            </w:r>
          </w:p>
        </w:tc>
      </w:tr>
      <w:tr w:rsidR="00B52F5A" w:rsidRPr="00E0663D" w:rsidTr="00E0663D">
        <w:trPr>
          <w:trHeight w:val="656"/>
        </w:trPr>
        <w:tc>
          <w:tcPr>
            <w:tcW w:w="1000" w:type="pct"/>
            <w:vAlign w:val="center"/>
          </w:tcPr>
          <w:p w:rsidR="00B52F5A" w:rsidRPr="00E0663D" w:rsidRDefault="00B52F5A" w:rsidP="00E0663D">
            <w:pPr>
              <w:rPr>
                <w:rFonts w:cs="Arial"/>
              </w:rPr>
            </w:pPr>
            <w:r w:rsidRPr="00E0663D">
              <w:rPr>
                <w:rFonts w:cs="Arial"/>
              </w:rPr>
              <w:t xml:space="preserve">Water quality and catchment characteristics </w:t>
            </w:r>
          </w:p>
        </w:tc>
        <w:tc>
          <w:tcPr>
            <w:tcW w:w="1000" w:type="pct"/>
            <w:vAlign w:val="center"/>
          </w:tcPr>
          <w:p w:rsidR="00B52F5A" w:rsidRPr="00E0663D" w:rsidRDefault="00B52F5A" w:rsidP="00E0663D">
            <w:pPr>
              <w:rPr>
                <w:rFonts w:cs="Arial"/>
              </w:rPr>
            </w:pPr>
          </w:p>
        </w:tc>
        <w:tc>
          <w:tcPr>
            <w:tcW w:w="1000" w:type="pct"/>
            <w:vAlign w:val="center"/>
          </w:tcPr>
          <w:p w:rsidR="00B52F5A" w:rsidRPr="00E0663D" w:rsidRDefault="00B52F5A" w:rsidP="00E0663D">
            <w:pPr>
              <w:rPr>
                <w:rFonts w:cs="Arial"/>
              </w:rPr>
            </w:pPr>
          </w:p>
        </w:tc>
        <w:tc>
          <w:tcPr>
            <w:tcW w:w="1000" w:type="pct"/>
            <w:vAlign w:val="center"/>
          </w:tcPr>
          <w:p w:rsidR="00B52F5A" w:rsidRPr="00E0663D" w:rsidRDefault="00B52F5A" w:rsidP="00E0663D">
            <w:pPr>
              <w:rPr>
                <w:rFonts w:cs="Arial"/>
              </w:rPr>
            </w:pPr>
          </w:p>
        </w:tc>
        <w:tc>
          <w:tcPr>
            <w:tcW w:w="1000" w:type="pct"/>
            <w:vAlign w:val="center"/>
          </w:tcPr>
          <w:p w:rsidR="00B52F5A" w:rsidRPr="00E0663D" w:rsidRDefault="00B52F5A" w:rsidP="002468B7">
            <w:pPr>
              <w:rPr>
                <w:rFonts w:cs="Arial"/>
              </w:rPr>
            </w:pPr>
          </w:p>
        </w:tc>
      </w:tr>
      <w:tr w:rsidR="00B52F5A" w:rsidRPr="00E0663D" w:rsidTr="00E0663D">
        <w:trPr>
          <w:trHeight w:val="397"/>
        </w:trPr>
        <w:tc>
          <w:tcPr>
            <w:tcW w:w="1000" w:type="pct"/>
            <w:vAlign w:val="center"/>
          </w:tcPr>
          <w:p w:rsidR="00B52F5A" w:rsidRPr="00E0663D" w:rsidRDefault="00B52F5A" w:rsidP="00E0663D">
            <w:pPr>
              <w:rPr>
                <w:rFonts w:cs="Arial"/>
              </w:rPr>
            </w:pPr>
            <w:r w:rsidRPr="00E0663D">
              <w:rPr>
                <w:rFonts w:cs="Arial"/>
              </w:rPr>
              <w:t>Risk assessment</w:t>
            </w:r>
          </w:p>
        </w:tc>
        <w:tc>
          <w:tcPr>
            <w:tcW w:w="1000" w:type="pct"/>
            <w:vAlign w:val="center"/>
          </w:tcPr>
          <w:p w:rsidR="00B52F5A" w:rsidRPr="00E0663D" w:rsidRDefault="00B52F5A" w:rsidP="00E0663D">
            <w:pPr>
              <w:rPr>
                <w:rFonts w:cs="Arial"/>
              </w:rPr>
            </w:pPr>
          </w:p>
        </w:tc>
        <w:tc>
          <w:tcPr>
            <w:tcW w:w="1000" w:type="pct"/>
            <w:vAlign w:val="center"/>
          </w:tcPr>
          <w:p w:rsidR="00B52F5A" w:rsidRPr="00E0663D" w:rsidRDefault="00B52F5A" w:rsidP="00E0663D">
            <w:pPr>
              <w:rPr>
                <w:rFonts w:cs="Arial"/>
              </w:rPr>
            </w:pPr>
          </w:p>
        </w:tc>
        <w:tc>
          <w:tcPr>
            <w:tcW w:w="1000" w:type="pct"/>
            <w:vAlign w:val="center"/>
          </w:tcPr>
          <w:p w:rsidR="00B52F5A" w:rsidRPr="00E0663D" w:rsidRDefault="00B52F5A" w:rsidP="00E0663D">
            <w:pPr>
              <w:rPr>
                <w:rFonts w:cs="Arial"/>
              </w:rPr>
            </w:pPr>
          </w:p>
        </w:tc>
        <w:tc>
          <w:tcPr>
            <w:tcW w:w="1000" w:type="pct"/>
            <w:vAlign w:val="center"/>
          </w:tcPr>
          <w:p w:rsidR="00B52F5A" w:rsidRPr="00E0663D" w:rsidRDefault="00B52F5A" w:rsidP="00E0663D">
            <w:pPr>
              <w:rPr>
                <w:rFonts w:cs="Arial"/>
              </w:rPr>
            </w:pPr>
          </w:p>
        </w:tc>
      </w:tr>
      <w:tr w:rsidR="00B52F5A" w:rsidRPr="00E0663D" w:rsidTr="00E0663D">
        <w:trPr>
          <w:trHeight w:val="632"/>
        </w:trPr>
        <w:tc>
          <w:tcPr>
            <w:tcW w:w="1000" w:type="pct"/>
            <w:vAlign w:val="center"/>
          </w:tcPr>
          <w:p w:rsidR="00B52F5A" w:rsidRPr="00E0663D" w:rsidRDefault="00B52F5A" w:rsidP="00E0663D">
            <w:pPr>
              <w:rPr>
                <w:rFonts w:cs="Arial"/>
              </w:rPr>
            </w:pPr>
            <w:r w:rsidRPr="00E0663D">
              <w:rPr>
                <w:rFonts w:cs="Arial"/>
              </w:rPr>
              <w:t xml:space="preserve">Operations and maintenance procedures </w:t>
            </w:r>
          </w:p>
        </w:tc>
        <w:tc>
          <w:tcPr>
            <w:tcW w:w="1000" w:type="pct"/>
            <w:vAlign w:val="center"/>
          </w:tcPr>
          <w:p w:rsidR="00B52F5A" w:rsidRPr="00E0663D" w:rsidRDefault="00450DA0" w:rsidP="00E0663D">
            <w:pPr>
              <w:rPr>
                <w:rFonts w:cs="Arial"/>
              </w:rPr>
            </w:pPr>
            <w:r>
              <w:rPr>
                <w:rFonts w:cs="Arial"/>
              </w:rPr>
              <w:t>No process control plan for PAC</w:t>
            </w:r>
          </w:p>
        </w:tc>
        <w:tc>
          <w:tcPr>
            <w:tcW w:w="1000" w:type="pct"/>
            <w:vAlign w:val="center"/>
          </w:tcPr>
          <w:p w:rsidR="00B52F5A" w:rsidRPr="00E0663D" w:rsidRDefault="00450DA0" w:rsidP="00E0663D">
            <w:pPr>
              <w:rPr>
                <w:rFonts w:cs="Arial"/>
              </w:rPr>
            </w:pPr>
            <w:r>
              <w:rPr>
                <w:rFonts w:cs="Arial"/>
              </w:rPr>
              <w:t>Created process plan for PAC</w:t>
            </w:r>
          </w:p>
        </w:tc>
        <w:tc>
          <w:tcPr>
            <w:tcW w:w="1000" w:type="pct"/>
            <w:vAlign w:val="center"/>
          </w:tcPr>
          <w:p w:rsidR="00B52F5A" w:rsidRPr="00E0663D" w:rsidRDefault="00450DA0" w:rsidP="00E0663D">
            <w:pPr>
              <w:rPr>
                <w:rFonts w:cs="Arial"/>
              </w:rPr>
            </w:pPr>
            <w:r>
              <w:rPr>
                <w:rFonts w:cs="Arial"/>
              </w:rPr>
              <w:t>Completed</w:t>
            </w:r>
          </w:p>
        </w:tc>
        <w:tc>
          <w:tcPr>
            <w:tcW w:w="1000" w:type="pct"/>
            <w:vAlign w:val="center"/>
          </w:tcPr>
          <w:p w:rsidR="00B52F5A" w:rsidRPr="00E0663D" w:rsidRDefault="00450DA0" w:rsidP="00E0663D">
            <w:pPr>
              <w:rPr>
                <w:rFonts w:cs="Arial"/>
              </w:rPr>
            </w:pPr>
            <w:r>
              <w:rPr>
                <w:rFonts w:cs="Arial"/>
              </w:rPr>
              <w:t>Operations manager</w:t>
            </w:r>
          </w:p>
        </w:tc>
      </w:tr>
      <w:tr w:rsidR="00B52F5A" w:rsidRPr="00E0663D" w:rsidTr="00E0663D">
        <w:trPr>
          <w:trHeight w:val="570"/>
        </w:trPr>
        <w:tc>
          <w:tcPr>
            <w:tcW w:w="1000" w:type="pct"/>
            <w:vAlign w:val="center"/>
          </w:tcPr>
          <w:p w:rsidR="00B52F5A" w:rsidRPr="00E0663D" w:rsidRDefault="00B52F5A" w:rsidP="00E0663D">
            <w:pPr>
              <w:rPr>
                <w:rFonts w:cs="Arial"/>
              </w:rPr>
            </w:pPr>
            <w:r w:rsidRPr="00E0663D">
              <w:rPr>
                <w:rFonts w:cs="Arial"/>
              </w:rPr>
              <w:t xml:space="preserve">Management of incidents and emergencies </w:t>
            </w:r>
          </w:p>
        </w:tc>
        <w:tc>
          <w:tcPr>
            <w:tcW w:w="1000" w:type="pct"/>
            <w:vAlign w:val="center"/>
          </w:tcPr>
          <w:p w:rsidR="00B52F5A" w:rsidRPr="00E0663D" w:rsidRDefault="00B52F5A" w:rsidP="00E0663D">
            <w:pPr>
              <w:rPr>
                <w:rFonts w:cs="Arial"/>
              </w:rPr>
            </w:pPr>
          </w:p>
        </w:tc>
        <w:tc>
          <w:tcPr>
            <w:tcW w:w="1000" w:type="pct"/>
            <w:vAlign w:val="center"/>
          </w:tcPr>
          <w:p w:rsidR="00B52F5A" w:rsidRPr="00E0663D" w:rsidRDefault="00B52F5A" w:rsidP="00E0663D">
            <w:pPr>
              <w:rPr>
                <w:rFonts w:cs="Arial"/>
              </w:rPr>
            </w:pPr>
          </w:p>
        </w:tc>
        <w:tc>
          <w:tcPr>
            <w:tcW w:w="1000" w:type="pct"/>
            <w:vAlign w:val="center"/>
          </w:tcPr>
          <w:p w:rsidR="00B52F5A" w:rsidRPr="00E0663D" w:rsidRDefault="00B52F5A" w:rsidP="00E0663D">
            <w:pPr>
              <w:rPr>
                <w:rFonts w:cs="Arial"/>
              </w:rPr>
            </w:pPr>
          </w:p>
        </w:tc>
        <w:tc>
          <w:tcPr>
            <w:tcW w:w="1000" w:type="pct"/>
            <w:vAlign w:val="center"/>
          </w:tcPr>
          <w:p w:rsidR="00B52F5A" w:rsidRPr="00E0663D" w:rsidRDefault="00B52F5A" w:rsidP="00E0663D">
            <w:pPr>
              <w:rPr>
                <w:rFonts w:cs="Arial"/>
              </w:rPr>
            </w:pPr>
          </w:p>
        </w:tc>
      </w:tr>
      <w:tr w:rsidR="00B52F5A" w:rsidRPr="00E0663D" w:rsidTr="00E0663D">
        <w:trPr>
          <w:trHeight w:val="662"/>
        </w:trPr>
        <w:tc>
          <w:tcPr>
            <w:tcW w:w="1000" w:type="pct"/>
            <w:vAlign w:val="center"/>
          </w:tcPr>
          <w:p w:rsidR="00B52F5A" w:rsidRPr="00E0663D" w:rsidRDefault="00B52F5A" w:rsidP="00E0663D">
            <w:pPr>
              <w:rPr>
                <w:rFonts w:cs="Arial"/>
              </w:rPr>
            </w:pPr>
            <w:r w:rsidRPr="00E0663D">
              <w:rPr>
                <w:rFonts w:cs="Arial"/>
              </w:rPr>
              <w:t>Risk management improvement program</w:t>
            </w:r>
          </w:p>
        </w:tc>
        <w:tc>
          <w:tcPr>
            <w:tcW w:w="1000" w:type="pct"/>
            <w:vAlign w:val="center"/>
          </w:tcPr>
          <w:p w:rsidR="00B52F5A" w:rsidRPr="00E0663D" w:rsidRDefault="00B52F5A" w:rsidP="00E0663D">
            <w:pPr>
              <w:rPr>
                <w:rFonts w:cs="Arial"/>
              </w:rPr>
            </w:pPr>
          </w:p>
        </w:tc>
        <w:tc>
          <w:tcPr>
            <w:tcW w:w="1000" w:type="pct"/>
            <w:vAlign w:val="center"/>
          </w:tcPr>
          <w:p w:rsidR="00B52F5A" w:rsidRPr="00E0663D" w:rsidRDefault="00450DA0" w:rsidP="00E0663D">
            <w:pPr>
              <w:rPr>
                <w:rFonts w:cs="Arial"/>
              </w:rPr>
            </w:pPr>
            <w:r>
              <w:rPr>
                <w:rFonts w:cs="Arial"/>
              </w:rPr>
              <w:t>Updated</w:t>
            </w:r>
          </w:p>
        </w:tc>
        <w:tc>
          <w:tcPr>
            <w:tcW w:w="1000" w:type="pct"/>
            <w:vAlign w:val="center"/>
          </w:tcPr>
          <w:p w:rsidR="00B52F5A" w:rsidRPr="00E0663D" w:rsidRDefault="00450DA0" w:rsidP="00E0663D">
            <w:pPr>
              <w:rPr>
                <w:rFonts w:cs="Arial"/>
              </w:rPr>
            </w:pPr>
            <w:r>
              <w:rPr>
                <w:rFonts w:cs="Arial"/>
              </w:rPr>
              <w:t>Completed</w:t>
            </w:r>
          </w:p>
        </w:tc>
        <w:tc>
          <w:tcPr>
            <w:tcW w:w="1000" w:type="pct"/>
            <w:vAlign w:val="center"/>
          </w:tcPr>
          <w:p w:rsidR="00B52F5A" w:rsidRPr="00E0663D" w:rsidRDefault="00B52F5A" w:rsidP="00E0663D">
            <w:pPr>
              <w:rPr>
                <w:rFonts w:cs="Arial"/>
              </w:rPr>
            </w:pPr>
          </w:p>
        </w:tc>
      </w:tr>
      <w:tr w:rsidR="00B52F5A" w:rsidRPr="00E0663D" w:rsidTr="00E0663D">
        <w:trPr>
          <w:trHeight w:val="613"/>
        </w:trPr>
        <w:tc>
          <w:tcPr>
            <w:tcW w:w="1000" w:type="pct"/>
            <w:vAlign w:val="center"/>
          </w:tcPr>
          <w:p w:rsidR="00B52F5A" w:rsidRPr="00E0663D" w:rsidRDefault="00B52F5A" w:rsidP="00E0663D">
            <w:pPr>
              <w:rPr>
                <w:rFonts w:cs="Arial"/>
              </w:rPr>
            </w:pPr>
            <w:r w:rsidRPr="00E0663D">
              <w:rPr>
                <w:rFonts w:cs="Arial"/>
              </w:rPr>
              <w:t>Service wide information management</w:t>
            </w:r>
          </w:p>
        </w:tc>
        <w:tc>
          <w:tcPr>
            <w:tcW w:w="1000" w:type="pct"/>
            <w:vAlign w:val="center"/>
          </w:tcPr>
          <w:p w:rsidR="00B52F5A" w:rsidRPr="00E0663D" w:rsidRDefault="00B52F5A" w:rsidP="00E0663D">
            <w:pPr>
              <w:rPr>
                <w:rFonts w:cs="Arial"/>
              </w:rPr>
            </w:pPr>
          </w:p>
        </w:tc>
        <w:tc>
          <w:tcPr>
            <w:tcW w:w="1000" w:type="pct"/>
            <w:vAlign w:val="center"/>
          </w:tcPr>
          <w:p w:rsidR="00B52F5A" w:rsidRPr="00E0663D" w:rsidRDefault="00B52F5A" w:rsidP="00E0663D">
            <w:pPr>
              <w:rPr>
                <w:rFonts w:cs="Arial"/>
              </w:rPr>
            </w:pPr>
          </w:p>
        </w:tc>
        <w:tc>
          <w:tcPr>
            <w:tcW w:w="1000" w:type="pct"/>
            <w:vAlign w:val="center"/>
          </w:tcPr>
          <w:p w:rsidR="00B52F5A" w:rsidRPr="00E0663D" w:rsidRDefault="00B52F5A" w:rsidP="00E0663D">
            <w:pPr>
              <w:rPr>
                <w:rFonts w:cs="Arial"/>
              </w:rPr>
            </w:pPr>
          </w:p>
        </w:tc>
        <w:tc>
          <w:tcPr>
            <w:tcW w:w="1000" w:type="pct"/>
            <w:vAlign w:val="center"/>
          </w:tcPr>
          <w:p w:rsidR="00B52F5A" w:rsidRPr="00E0663D" w:rsidRDefault="00B52F5A" w:rsidP="00E0663D">
            <w:pPr>
              <w:rPr>
                <w:rFonts w:cs="Arial"/>
              </w:rPr>
            </w:pPr>
          </w:p>
        </w:tc>
      </w:tr>
      <w:tr w:rsidR="00B52F5A" w:rsidRPr="00E0663D" w:rsidTr="00E0663D">
        <w:trPr>
          <w:trHeight w:val="397"/>
        </w:trPr>
        <w:tc>
          <w:tcPr>
            <w:tcW w:w="1000" w:type="pct"/>
            <w:vAlign w:val="center"/>
          </w:tcPr>
          <w:p w:rsidR="00B52F5A" w:rsidRPr="00E0663D" w:rsidRDefault="00B52F5A" w:rsidP="00E0663D">
            <w:pPr>
              <w:rPr>
                <w:rFonts w:cs="Arial"/>
              </w:rPr>
            </w:pPr>
            <w:r w:rsidRPr="00E0663D">
              <w:rPr>
                <w:rFonts w:cs="Arial"/>
              </w:rPr>
              <w:t xml:space="preserve">Operational monitoring </w:t>
            </w:r>
          </w:p>
        </w:tc>
        <w:tc>
          <w:tcPr>
            <w:tcW w:w="1000" w:type="pct"/>
            <w:vAlign w:val="center"/>
          </w:tcPr>
          <w:p w:rsidR="00B52F5A" w:rsidRPr="00E0663D" w:rsidRDefault="00B52F5A" w:rsidP="00E0663D">
            <w:pPr>
              <w:rPr>
                <w:rFonts w:cs="Arial"/>
              </w:rPr>
            </w:pPr>
          </w:p>
        </w:tc>
        <w:tc>
          <w:tcPr>
            <w:tcW w:w="1000" w:type="pct"/>
            <w:vAlign w:val="center"/>
          </w:tcPr>
          <w:p w:rsidR="00B52F5A" w:rsidRPr="00E0663D" w:rsidRDefault="00B52F5A" w:rsidP="00E0663D">
            <w:pPr>
              <w:rPr>
                <w:rFonts w:cs="Arial"/>
              </w:rPr>
            </w:pPr>
          </w:p>
        </w:tc>
        <w:tc>
          <w:tcPr>
            <w:tcW w:w="1000" w:type="pct"/>
            <w:vAlign w:val="center"/>
          </w:tcPr>
          <w:p w:rsidR="00B52F5A" w:rsidRPr="00E0663D" w:rsidRDefault="00B52F5A" w:rsidP="00E0663D">
            <w:pPr>
              <w:rPr>
                <w:rFonts w:cs="Arial"/>
              </w:rPr>
            </w:pPr>
          </w:p>
        </w:tc>
        <w:tc>
          <w:tcPr>
            <w:tcW w:w="1000" w:type="pct"/>
            <w:vAlign w:val="center"/>
          </w:tcPr>
          <w:p w:rsidR="00B52F5A" w:rsidRPr="00E0663D" w:rsidRDefault="00B52F5A" w:rsidP="00E0663D">
            <w:pPr>
              <w:rPr>
                <w:rFonts w:cs="Arial"/>
              </w:rPr>
            </w:pPr>
          </w:p>
        </w:tc>
      </w:tr>
      <w:tr w:rsidR="00B52F5A" w:rsidRPr="00E0663D" w:rsidTr="00E0663D">
        <w:trPr>
          <w:trHeight w:val="397"/>
        </w:trPr>
        <w:tc>
          <w:tcPr>
            <w:tcW w:w="1000" w:type="pct"/>
            <w:vAlign w:val="center"/>
          </w:tcPr>
          <w:p w:rsidR="00B52F5A" w:rsidRPr="00E0663D" w:rsidRDefault="00B52F5A" w:rsidP="00E0663D">
            <w:pPr>
              <w:rPr>
                <w:rFonts w:cs="Arial"/>
              </w:rPr>
            </w:pPr>
            <w:r w:rsidRPr="00E0663D">
              <w:rPr>
                <w:rFonts w:cs="Arial"/>
              </w:rPr>
              <w:t xml:space="preserve">Verification monitoring </w:t>
            </w:r>
          </w:p>
        </w:tc>
        <w:tc>
          <w:tcPr>
            <w:tcW w:w="1000" w:type="pct"/>
            <w:vAlign w:val="center"/>
          </w:tcPr>
          <w:p w:rsidR="00B52F5A" w:rsidRPr="00E0663D" w:rsidRDefault="00B52F5A" w:rsidP="00E0663D">
            <w:pPr>
              <w:rPr>
                <w:rFonts w:cs="Arial"/>
              </w:rPr>
            </w:pPr>
          </w:p>
        </w:tc>
        <w:tc>
          <w:tcPr>
            <w:tcW w:w="1000" w:type="pct"/>
            <w:vAlign w:val="center"/>
          </w:tcPr>
          <w:p w:rsidR="00B52F5A" w:rsidRPr="00E0663D" w:rsidRDefault="00450DA0" w:rsidP="00E0663D">
            <w:pPr>
              <w:rPr>
                <w:rFonts w:cs="Arial"/>
              </w:rPr>
            </w:pPr>
            <w:r>
              <w:rPr>
                <w:rFonts w:cs="Arial"/>
              </w:rPr>
              <w:t>THM updated</w:t>
            </w:r>
          </w:p>
        </w:tc>
        <w:tc>
          <w:tcPr>
            <w:tcW w:w="1000" w:type="pct"/>
            <w:vAlign w:val="center"/>
          </w:tcPr>
          <w:p w:rsidR="00B52F5A" w:rsidRPr="00E0663D" w:rsidRDefault="00450DA0" w:rsidP="00E0663D">
            <w:pPr>
              <w:rPr>
                <w:rFonts w:cs="Arial"/>
              </w:rPr>
            </w:pPr>
            <w:r>
              <w:rPr>
                <w:rFonts w:cs="Arial"/>
              </w:rPr>
              <w:t>Completed</w:t>
            </w:r>
          </w:p>
        </w:tc>
        <w:tc>
          <w:tcPr>
            <w:tcW w:w="1000" w:type="pct"/>
            <w:vAlign w:val="center"/>
          </w:tcPr>
          <w:p w:rsidR="00B52F5A" w:rsidRPr="00E0663D" w:rsidRDefault="00450DA0" w:rsidP="00E0663D">
            <w:pPr>
              <w:rPr>
                <w:rFonts w:cs="Arial"/>
              </w:rPr>
            </w:pPr>
            <w:r>
              <w:rPr>
                <w:rFonts w:cs="Arial"/>
              </w:rPr>
              <w:t>Operations manager</w:t>
            </w:r>
          </w:p>
        </w:tc>
      </w:tr>
    </w:tbl>
    <w:p w:rsidR="00085FE1" w:rsidRPr="00085FE1" w:rsidRDefault="00085FE1" w:rsidP="00822096">
      <w:pPr>
        <w:pStyle w:val="Heading1"/>
        <w:numPr>
          <w:ilvl w:val="0"/>
          <w:numId w:val="0"/>
        </w:numPr>
        <w:ind w:left="431"/>
        <w:sectPr w:rsidR="00085FE1" w:rsidRPr="00085FE1" w:rsidSect="00085FE1">
          <w:headerReference w:type="default" r:id="rId18"/>
          <w:pgSz w:w="16838" w:h="11906" w:orient="landscape"/>
          <w:pgMar w:top="1442" w:right="1418" w:bottom="1440" w:left="1418" w:header="708" w:footer="454" w:gutter="0"/>
          <w:cols w:space="708"/>
          <w:docGrid w:linePitch="360"/>
        </w:sectPr>
      </w:pPr>
    </w:p>
    <w:p w:rsidR="00A92A2F" w:rsidRDefault="00A92A2F" w:rsidP="00CA136F">
      <w:pPr>
        <w:pStyle w:val="BodyText"/>
        <w:spacing w:before="240"/>
      </w:pPr>
    </w:p>
    <w:p w:rsidR="00E15297" w:rsidRDefault="00E15297" w:rsidP="00CA136F">
      <w:pPr>
        <w:pStyle w:val="BodyText"/>
        <w:spacing w:before="240"/>
      </w:pPr>
    </w:p>
    <w:p w:rsidR="00E15297" w:rsidRDefault="00E15297" w:rsidP="00CA136F">
      <w:pPr>
        <w:pStyle w:val="BodyText"/>
        <w:spacing w:before="240"/>
      </w:pPr>
    </w:p>
    <w:p w:rsidR="00E15297" w:rsidRDefault="00E15297" w:rsidP="00CA136F">
      <w:pPr>
        <w:pStyle w:val="BodyText"/>
        <w:spacing w:before="240"/>
      </w:pPr>
    </w:p>
    <w:p w:rsidR="00E15297" w:rsidRDefault="00E15297" w:rsidP="00CA136F">
      <w:pPr>
        <w:pStyle w:val="BodyText"/>
        <w:spacing w:before="240"/>
      </w:pPr>
    </w:p>
    <w:p w:rsidR="00E15297" w:rsidRDefault="00E15297" w:rsidP="00CA136F">
      <w:pPr>
        <w:pStyle w:val="BodyText"/>
        <w:spacing w:before="240"/>
      </w:pPr>
    </w:p>
    <w:p w:rsidR="00E15297" w:rsidRDefault="00E15297" w:rsidP="00CA136F">
      <w:pPr>
        <w:pStyle w:val="BodyText"/>
        <w:spacing w:before="240"/>
      </w:pPr>
    </w:p>
    <w:p w:rsidR="00A92A2F" w:rsidRDefault="00A92A2F" w:rsidP="00CA136F">
      <w:pPr>
        <w:pStyle w:val="BodyText"/>
        <w:spacing w:before="240"/>
      </w:pPr>
    </w:p>
    <w:p w:rsidR="0044328F" w:rsidRDefault="0044328F" w:rsidP="004D63AA">
      <w:pPr>
        <w:pStyle w:val="BodyText"/>
        <w:sectPr w:rsidR="0044328F" w:rsidSect="005F25EB">
          <w:pgSz w:w="11906" w:h="16838"/>
          <w:pgMar w:top="1418" w:right="1440" w:bottom="1418" w:left="1442" w:header="708" w:footer="454" w:gutter="0"/>
          <w:cols w:space="708"/>
          <w:docGrid w:linePitch="360"/>
        </w:sectPr>
      </w:pPr>
    </w:p>
    <w:p w:rsidR="004D63AA" w:rsidRPr="0036494F" w:rsidRDefault="004D63AA" w:rsidP="004D63AA">
      <w:pPr>
        <w:pStyle w:val="BodyText"/>
      </w:pPr>
      <w:r>
        <w:lastRenderedPageBreak/>
        <w:t xml:space="preserve">The actions undertaken to address the </w:t>
      </w:r>
      <w:r w:rsidR="00B5155B">
        <w:t xml:space="preserve">audit </w:t>
      </w:r>
      <w:r>
        <w:t xml:space="preserve">recommendations are outlined in Table 8. </w:t>
      </w:r>
    </w:p>
    <w:p w:rsidR="004D63AA" w:rsidRPr="0036494F" w:rsidRDefault="00A92A2F" w:rsidP="004D63AA">
      <w:pPr>
        <w:pStyle w:val="BodyText"/>
        <w:rPr>
          <w:i/>
          <w:color w:val="C00000"/>
        </w:rPr>
      </w:pPr>
      <w:r>
        <w:rPr>
          <w:i/>
          <w:color w:val="C00000"/>
        </w:rPr>
        <w:t>Use the examples in Table 8 in the Guidance Note to populate the table below.</w:t>
      </w:r>
      <w:r w:rsidR="004D63AA" w:rsidRPr="0036494F">
        <w:rPr>
          <w:i/>
          <w:color w:val="C00000"/>
        </w:rPr>
        <w:t xml:space="preserve"> </w:t>
      </w:r>
    </w:p>
    <w:p w:rsidR="004D63AA" w:rsidRDefault="004D63AA" w:rsidP="004D63AA">
      <w:pPr>
        <w:pStyle w:val="Tablecaptiontext"/>
        <w:spacing w:before="240"/>
      </w:pPr>
      <w:bookmarkStart w:id="21" w:name="_Toc462908741"/>
      <w:bookmarkStart w:id="22" w:name="_Toc525732846"/>
      <w:r w:rsidRPr="004D63AA">
        <w:t xml:space="preserve">Table </w:t>
      </w:r>
      <w:r w:rsidR="002468B7">
        <w:t>8</w:t>
      </w:r>
      <w:r w:rsidRPr="004D63AA">
        <w:t xml:space="preserve"> – DWQMP audit </w:t>
      </w:r>
      <w:bookmarkEnd w:id="21"/>
      <w:r w:rsidR="00B260D7">
        <w:t>findings and status</w:t>
      </w:r>
      <w:bookmarkEnd w:id="22"/>
      <w:r>
        <w:t xml:space="preserve"> </w:t>
      </w:r>
    </w:p>
    <w:tbl>
      <w:tblPr>
        <w:tblStyle w:val="TableGrid"/>
        <w:tblW w:w="5317" w:type="pct"/>
        <w:tblLook w:val="04A0" w:firstRow="1" w:lastRow="0" w:firstColumn="1" w:lastColumn="0" w:noHBand="0" w:noVBand="1"/>
      </w:tblPr>
      <w:tblGrid>
        <w:gridCol w:w="2875"/>
        <w:gridCol w:w="3027"/>
        <w:gridCol w:w="3169"/>
        <w:gridCol w:w="2737"/>
        <w:gridCol w:w="3311"/>
      </w:tblGrid>
      <w:tr w:rsidR="00F53B8D" w:rsidRPr="00E0663D" w:rsidTr="00085FE1">
        <w:trPr>
          <w:tblHeader/>
        </w:trPr>
        <w:tc>
          <w:tcPr>
            <w:tcW w:w="951" w:type="pct"/>
            <w:shd w:val="clear" w:color="auto" w:fill="17365D" w:themeFill="text2" w:themeFillShade="BF"/>
          </w:tcPr>
          <w:p w:rsidR="00F53B8D" w:rsidRPr="002468B7" w:rsidRDefault="00F53B8D" w:rsidP="00085FE1">
            <w:pPr>
              <w:pStyle w:val="Tableheadingtextleftaligned"/>
            </w:pPr>
            <w:r w:rsidRPr="002468B7">
              <w:t xml:space="preserve">Item </w:t>
            </w:r>
          </w:p>
        </w:tc>
        <w:tc>
          <w:tcPr>
            <w:tcW w:w="1001" w:type="pct"/>
            <w:shd w:val="clear" w:color="auto" w:fill="17365D" w:themeFill="text2" w:themeFillShade="BF"/>
          </w:tcPr>
          <w:p w:rsidR="00F53B8D" w:rsidRPr="002468B7" w:rsidRDefault="00F53B8D" w:rsidP="00085FE1">
            <w:pPr>
              <w:pStyle w:val="Tableheadingtextleftaligned"/>
            </w:pPr>
            <w:r w:rsidRPr="002468B7">
              <w:t xml:space="preserve">Recommendation or OFI </w:t>
            </w:r>
          </w:p>
        </w:tc>
        <w:tc>
          <w:tcPr>
            <w:tcW w:w="1048" w:type="pct"/>
            <w:shd w:val="clear" w:color="auto" w:fill="17365D" w:themeFill="text2" w:themeFillShade="BF"/>
          </w:tcPr>
          <w:p w:rsidR="00F53B8D" w:rsidRPr="002468B7" w:rsidRDefault="00F53B8D" w:rsidP="00085FE1">
            <w:pPr>
              <w:pStyle w:val="Tableheadingtextleftaligned"/>
            </w:pPr>
            <w:r w:rsidRPr="002468B7">
              <w:t>Action</w:t>
            </w:r>
          </w:p>
        </w:tc>
        <w:tc>
          <w:tcPr>
            <w:tcW w:w="905" w:type="pct"/>
            <w:shd w:val="clear" w:color="auto" w:fill="17365D" w:themeFill="text2" w:themeFillShade="BF"/>
          </w:tcPr>
          <w:p w:rsidR="00F53B8D" w:rsidRPr="002468B7" w:rsidRDefault="00F53B8D" w:rsidP="00085FE1">
            <w:pPr>
              <w:pStyle w:val="Tableheadingtextleftaligned"/>
            </w:pPr>
            <w:r w:rsidRPr="002468B7">
              <w:t xml:space="preserve">Status of actions </w:t>
            </w:r>
          </w:p>
        </w:tc>
        <w:tc>
          <w:tcPr>
            <w:tcW w:w="1096" w:type="pct"/>
            <w:shd w:val="clear" w:color="auto" w:fill="17365D" w:themeFill="text2" w:themeFillShade="BF"/>
          </w:tcPr>
          <w:p w:rsidR="00F53B8D" w:rsidRDefault="00F53B8D" w:rsidP="00085FE1">
            <w:pPr>
              <w:pStyle w:val="Tableheadingtextleftaligned"/>
            </w:pPr>
            <w:r w:rsidRPr="002468B7">
              <w:t>Responsible Officer</w:t>
            </w:r>
            <w:r w:rsidR="00B260D7">
              <w:t xml:space="preserve"> </w:t>
            </w:r>
            <w:r w:rsidR="00B5155B">
              <w:t>/</w:t>
            </w:r>
            <w:r w:rsidR="00B260D7">
              <w:t xml:space="preserve"> </w:t>
            </w:r>
            <w:r w:rsidR="00B5155B">
              <w:t>Position</w:t>
            </w:r>
            <w:r w:rsidR="00B260D7">
              <w:t xml:space="preserve"> </w:t>
            </w:r>
          </w:p>
          <w:p w:rsidR="00B260D7" w:rsidRPr="002468B7" w:rsidRDefault="00B260D7" w:rsidP="00085FE1">
            <w:pPr>
              <w:pStyle w:val="Tableheadingtextleftaligned"/>
            </w:pPr>
          </w:p>
        </w:tc>
      </w:tr>
      <w:tr w:rsidR="00F53B8D" w:rsidRPr="00E0663D" w:rsidTr="00B260D7">
        <w:trPr>
          <w:trHeight w:val="397"/>
        </w:trPr>
        <w:tc>
          <w:tcPr>
            <w:tcW w:w="951" w:type="pct"/>
            <w:vAlign w:val="center"/>
          </w:tcPr>
          <w:p w:rsidR="00F53B8D" w:rsidRPr="00E0663D" w:rsidRDefault="00F53B8D" w:rsidP="00E0663D"/>
        </w:tc>
        <w:tc>
          <w:tcPr>
            <w:tcW w:w="1001" w:type="pct"/>
            <w:vAlign w:val="center"/>
          </w:tcPr>
          <w:p w:rsidR="00F53B8D" w:rsidRPr="00E0663D" w:rsidRDefault="00F53B8D" w:rsidP="00E0663D"/>
        </w:tc>
        <w:tc>
          <w:tcPr>
            <w:tcW w:w="1048" w:type="pct"/>
            <w:vAlign w:val="center"/>
          </w:tcPr>
          <w:p w:rsidR="00F53B8D" w:rsidRPr="00E0663D" w:rsidRDefault="00F53B8D" w:rsidP="00E0663D"/>
        </w:tc>
        <w:tc>
          <w:tcPr>
            <w:tcW w:w="905" w:type="pct"/>
            <w:vAlign w:val="center"/>
          </w:tcPr>
          <w:p w:rsidR="00F53B8D" w:rsidRPr="00E0663D" w:rsidRDefault="00F53B8D" w:rsidP="00E0663D"/>
        </w:tc>
        <w:tc>
          <w:tcPr>
            <w:tcW w:w="1096" w:type="pct"/>
            <w:vAlign w:val="center"/>
          </w:tcPr>
          <w:p w:rsidR="00F53B8D" w:rsidRPr="00E0663D" w:rsidRDefault="00F53B8D" w:rsidP="00E0663D"/>
        </w:tc>
      </w:tr>
      <w:tr w:rsidR="00F53B8D" w:rsidRPr="00E0663D" w:rsidTr="00B260D7">
        <w:trPr>
          <w:trHeight w:val="397"/>
        </w:trPr>
        <w:tc>
          <w:tcPr>
            <w:tcW w:w="951" w:type="pct"/>
            <w:vAlign w:val="center"/>
          </w:tcPr>
          <w:p w:rsidR="00F53B8D" w:rsidRPr="00E0663D" w:rsidRDefault="00F53B8D" w:rsidP="00E0663D"/>
        </w:tc>
        <w:tc>
          <w:tcPr>
            <w:tcW w:w="1001" w:type="pct"/>
            <w:vAlign w:val="center"/>
          </w:tcPr>
          <w:p w:rsidR="00F53B8D" w:rsidRPr="00E0663D" w:rsidRDefault="00F53B8D" w:rsidP="00E0663D"/>
        </w:tc>
        <w:tc>
          <w:tcPr>
            <w:tcW w:w="1048" w:type="pct"/>
            <w:vAlign w:val="center"/>
          </w:tcPr>
          <w:p w:rsidR="00F53B8D" w:rsidRPr="00E0663D" w:rsidRDefault="00F53B8D" w:rsidP="00E0663D"/>
        </w:tc>
        <w:tc>
          <w:tcPr>
            <w:tcW w:w="905" w:type="pct"/>
            <w:vAlign w:val="center"/>
          </w:tcPr>
          <w:p w:rsidR="00F53B8D" w:rsidRPr="00E0663D" w:rsidRDefault="00F53B8D" w:rsidP="00E0663D"/>
        </w:tc>
        <w:tc>
          <w:tcPr>
            <w:tcW w:w="1096" w:type="pct"/>
            <w:vAlign w:val="center"/>
          </w:tcPr>
          <w:p w:rsidR="00F53B8D" w:rsidRPr="00E0663D" w:rsidRDefault="00F53B8D" w:rsidP="00E0663D"/>
        </w:tc>
      </w:tr>
      <w:tr w:rsidR="00F53B8D" w:rsidRPr="00E0663D" w:rsidTr="00B260D7">
        <w:trPr>
          <w:trHeight w:val="397"/>
        </w:trPr>
        <w:tc>
          <w:tcPr>
            <w:tcW w:w="951" w:type="pct"/>
            <w:vAlign w:val="center"/>
          </w:tcPr>
          <w:p w:rsidR="00F53B8D" w:rsidRPr="00E0663D" w:rsidRDefault="00F53B8D" w:rsidP="00E0663D"/>
        </w:tc>
        <w:tc>
          <w:tcPr>
            <w:tcW w:w="1001" w:type="pct"/>
            <w:vAlign w:val="center"/>
          </w:tcPr>
          <w:p w:rsidR="00F53B8D" w:rsidRPr="00E0663D" w:rsidRDefault="00F53B8D" w:rsidP="00E0663D"/>
        </w:tc>
        <w:tc>
          <w:tcPr>
            <w:tcW w:w="1048" w:type="pct"/>
            <w:vAlign w:val="center"/>
          </w:tcPr>
          <w:p w:rsidR="00F53B8D" w:rsidRPr="00E0663D" w:rsidRDefault="00F53B8D" w:rsidP="00E0663D"/>
        </w:tc>
        <w:tc>
          <w:tcPr>
            <w:tcW w:w="905" w:type="pct"/>
            <w:vAlign w:val="center"/>
          </w:tcPr>
          <w:p w:rsidR="00F53B8D" w:rsidRPr="00E0663D" w:rsidRDefault="00F53B8D" w:rsidP="00E0663D"/>
        </w:tc>
        <w:tc>
          <w:tcPr>
            <w:tcW w:w="1096" w:type="pct"/>
            <w:vAlign w:val="center"/>
          </w:tcPr>
          <w:p w:rsidR="00F53B8D" w:rsidRPr="00E0663D" w:rsidRDefault="00F53B8D" w:rsidP="00E0663D"/>
        </w:tc>
      </w:tr>
      <w:tr w:rsidR="00F53B8D" w:rsidRPr="00E0663D" w:rsidTr="00B260D7">
        <w:trPr>
          <w:trHeight w:val="397"/>
        </w:trPr>
        <w:tc>
          <w:tcPr>
            <w:tcW w:w="951" w:type="pct"/>
            <w:vAlign w:val="center"/>
          </w:tcPr>
          <w:p w:rsidR="00F53B8D" w:rsidRPr="00E0663D" w:rsidRDefault="00F53B8D" w:rsidP="00E0663D"/>
        </w:tc>
        <w:tc>
          <w:tcPr>
            <w:tcW w:w="1001" w:type="pct"/>
            <w:vAlign w:val="center"/>
          </w:tcPr>
          <w:p w:rsidR="00F53B8D" w:rsidRPr="00E0663D" w:rsidRDefault="00F53B8D" w:rsidP="00E0663D"/>
        </w:tc>
        <w:tc>
          <w:tcPr>
            <w:tcW w:w="1048" w:type="pct"/>
            <w:vAlign w:val="center"/>
          </w:tcPr>
          <w:p w:rsidR="00F53B8D" w:rsidRPr="00E0663D" w:rsidRDefault="00F53B8D" w:rsidP="00E0663D"/>
        </w:tc>
        <w:tc>
          <w:tcPr>
            <w:tcW w:w="905" w:type="pct"/>
            <w:vAlign w:val="center"/>
          </w:tcPr>
          <w:p w:rsidR="00F53B8D" w:rsidRPr="00E0663D" w:rsidRDefault="00F53B8D" w:rsidP="00E0663D"/>
        </w:tc>
        <w:tc>
          <w:tcPr>
            <w:tcW w:w="1096" w:type="pct"/>
            <w:vAlign w:val="center"/>
          </w:tcPr>
          <w:p w:rsidR="00F53B8D" w:rsidRPr="00E0663D" w:rsidRDefault="00F53B8D" w:rsidP="00E0663D"/>
        </w:tc>
      </w:tr>
    </w:tbl>
    <w:p w:rsidR="001B41E3" w:rsidRDefault="001B41E3" w:rsidP="00D809D9">
      <w:pPr>
        <w:pStyle w:val="BodyText"/>
        <w:rPr>
          <w:i/>
        </w:rPr>
      </w:pPr>
    </w:p>
    <w:p w:rsidR="00A92A2F" w:rsidRDefault="00A92A2F" w:rsidP="00D809D9">
      <w:pPr>
        <w:pStyle w:val="BodyText"/>
        <w:rPr>
          <w:i/>
        </w:rPr>
      </w:pPr>
    </w:p>
    <w:p w:rsidR="00A92A2F" w:rsidRDefault="00A92A2F" w:rsidP="00D809D9">
      <w:pPr>
        <w:pStyle w:val="BodyText"/>
        <w:rPr>
          <w:i/>
        </w:rPr>
      </w:pPr>
    </w:p>
    <w:p w:rsidR="00A92A2F" w:rsidRDefault="00A92A2F" w:rsidP="00D809D9">
      <w:pPr>
        <w:pStyle w:val="BodyText"/>
        <w:rPr>
          <w:i/>
        </w:rPr>
      </w:pPr>
    </w:p>
    <w:p w:rsidR="00A92A2F" w:rsidRDefault="00A92A2F" w:rsidP="00D809D9">
      <w:pPr>
        <w:pStyle w:val="BodyText"/>
        <w:rPr>
          <w:i/>
        </w:rPr>
      </w:pPr>
    </w:p>
    <w:p w:rsidR="00A92A2F" w:rsidRDefault="00A92A2F" w:rsidP="00D809D9">
      <w:pPr>
        <w:pStyle w:val="BodyText"/>
        <w:rPr>
          <w:i/>
        </w:rPr>
      </w:pPr>
    </w:p>
    <w:p w:rsidR="00A92A2F" w:rsidRDefault="00A92A2F" w:rsidP="00D809D9">
      <w:pPr>
        <w:pStyle w:val="BodyText"/>
        <w:rPr>
          <w:i/>
        </w:rPr>
      </w:pPr>
    </w:p>
    <w:p w:rsidR="00A92A2F" w:rsidRDefault="00A92A2F" w:rsidP="00D809D9">
      <w:pPr>
        <w:pStyle w:val="BodyText"/>
        <w:rPr>
          <w:i/>
        </w:rPr>
      </w:pPr>
    </w:p>
    <w:sectPr w:rsidR="00A92A2F" w:rsidSect="005F25EB">
      <w:headerReference w:type="default" r:id="rId19"/>
      <w:pgSz w:w="16838" w:h="11906" w:orient="landscape"/>
      <w:pgMar w:top="1442" w:right="1418" w:bottom="1440" w:left="1418"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B06" w:rsidRDefault="00836B06" w:rsidP="00AB78B4">
      <w:pPr>
        <w:spacing w:after="0" w:line="240" w:lineRule="auto"/>
      </w:pPr>
      <w:r>
        <w:separator/>
      </w:r>
    </w:p>
  </w:endnote>
  <w:endnote w:type="continuationSeparator" w:id="0">
    <w:p w:rsidR="00836B06" w:rsidRDefault="00836B06" w:rsidP="00AB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97" w:rsidRDefault="00AB1B97" w:rsidP="000868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1B97" w:rsidRDefault="00AB1B97" w:rsidP="000868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97" w:rsidRDefault="00AB1B97">
    <w:pPr>
      <w:pStyle w:val="Footer"/>
    </w:pPr>
    <w:r>
      <w:t>DWQMP Report Template, Department of Natural Resources, Mines and Energy 2018</w:t>
    </w:r>
  </w:p>
  <w:p w:rsidR="00AB1B97" w:rsidRPr="004C40DD" w:rsidRDefault="00AB1B97" w:rsidP="004C40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979217"/>
      <w:docPartObj>
        <w:docPartGallery w:val="Page Numbers (Bottom of Page)"/>
        <w:docPartUnique/>
      </w:docPartObj>
    </w:sdtPr>
    <w:sdtEndPr>
      <w:rPr>
        <w:noProof/>
      </w:rPr>
    </w:sdtEndPr>
    <w:sdtContent>
      <w:p w:rsidR="00AB1B97" w:rsidRDefault="00AB1B97" w:rsidP="008E5F91">
        <w:pPr>
          <w:pStyle w:val="Footer"/>
        </w:pPr>
        <w:r>
          <w:t xml:space="preserve">DWQMP Report Template, Department of Natural Resources, Mines and Energy 2018 </w:t>
        </w:r>
        <w:r>
          <w:tab/>
          <w:t xml:space="preserve"> </w:t>
        </w:r>
        <w:r>
          <w:fldChar w:fldCharType="begin"/>
        </w:r>
        <w:r>
          <w:instrText xml:space="preserve"> PAGE   \* MERGEFORMAT </w:instrText>
        </w:r>
        <w:r>
          <w:fldChar w:fldCharType="separate"/>
        </w:r>
        <w:r w:rsidR="00563912">
          <w:rPr>
            <w:noProof/>
          </w:rPr>
          <w:t>6</w:t>
        </w:r>
        <w:r>
          <w:rPr>
            <w:noProof/>
          </w:rPr>
          <w:fldChar w:fldCharType="end"/>
        </w:r>
      </w:p>
    </w:sdtContent>
  </w:sdt>
  <w:p w:rsidR="00AB1B97" w:rsidRPr="004C40DD" w:rsidRDefault="00AB1B97" w:rsidP="004C4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B06" w:rsidRDefault="00836B06" w:rsidP="00AB78B4">
      <w:pPr>
        <w:spacing w:after="0" w:line="240" w:lineRule="auto"/>
      </w:pPr>
      <w:r>
        <w:separator/>
      </w:r>
    </w:p>
  </w:footnote>
  <w:footnote w:type="continuationSeparator" w:id="0">
    <w:p w:rsidR="00836B06" w:rsidRDefault="00836B06" w:rsidP="00AB78B4">
      <w:pPr>
        <w:spacing w:after="0" w:line="240" w:lineRule="auto"/>
      </w:pPr>
      <w:r>
        <w:continuationSeparator/>
      </w:r>
    </w:p>
  </w:footnote>
  <w:footnote w:id="1">
    <w:p w:rsidR="005121C0" w:rsidRPr="000035C7" w:rsidRDefault="005121C0" w:rsidP="005121C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97" w:rsidRDefault="00AB1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97" w:rsidRDefault="00AB1B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97" w:rsidRDefault="00AB1B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97" w:rsidRDefault="00AB1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8D2BEBA"/>
    <w:lvl w:ilvl="0">
      <w:start w:val="1"/>
      <w:numFmt w:val="bullet"/>
      <w:lvlText w:val=""/>
      <w:lvlJc w:val="left"/>
      <w:pPr>
        <w:tabs>
          <w:tab w:val="num" w:pos="643"/>
        </w:tabs>
        <w:ind w:left="643" w:hanging="360"/>
      </w:pPr>
      <w:rPr>
        <w:rFonts w:ascii="Symbol" w:hAnsi="Symbol" w:hint="default"/>
      </w:rPr>
    </w:lvl>
  </w:abstractNum>
  <w:abstractNum w:abstractNumId="1">
    <w:nsid w:val="00C713AC"/>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2">
    <w:nsid w:val="032F460C"/>
    <w:multiLevelType w:val="hybridMultilevel"/>
    <w:tmpl w:val="FECC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B3101"/>
    <w:multiLevelType w:val="multilevel"/>
    <w:tmpl w:val="2BE424D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sz w:val="20"/>
      </w:rPr>
    </w:lvl>
    <w:lvl w:ilvl="2">
      <w:start w:val="1"/>
      <w:numFmt w:val="lowerRoman"/>
      <w:lvlText w:val="%3."/>
      <w:lvlJc w:val="left"/>
      <w:pPr>
        <w:tabs>
          <w:tab w:val="num" w:pos="680"/>
        </w:tabs>
        <w:ind w:left="680" w:hanging="226"/>
      </w:pPr>
      <w:rPr>
        <w:rFonts w:hint="default"/>
        <w:sz w:val="20"/>
      </w:rPr>
    </w:lvl>
    <w:lvl w:ilvl="3">
      <w:start w:val="1"/>
      <w:numFmt w:val="decimal"/>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120D25E4"/>
    <w:multiLevelType w:val="hybridMultilevel"/>
    <w:tmpl w:val="5A002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C4DEC"/>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6">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3411"/>
        </w:tabs>
        <w:ind w:left="3411"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8537059"/>
    <w:multiLevelType w:val="multilevel"/>
    <w:tmpl w:val="76F0479C"/>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A7C30D6"/>
    <w:multiLevelType w:val="hybridMultilevel"/>
    <w:tmpl w:val="DE064CAC"/>
    <w:lvl w:ilvl="0" w:tplc="0C09000F">
      <w:start w:val="1"/>
      <w:numFmt w:val="decimal"/>
      <w:lvlText w:val="%1."/>
      <w:lvlJc w:val="left"/>
      <w:pPr>
        <w:tabs>
          <w:tab w:val="num" w:pos="720"/>
        </w:tabs>
        <w:ind w:left="720" w:hanging="360"/>
      </w:pPr>
    </w:lvl>
    <w:lvl w:ilvl="1" w:tplc="ED86CCB4">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1240C7A"/>
    <w:multiLevelType w:val="hybridMultilevel"/>
    <w:tmpl w:val="8A90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23CF7"/>
    <w:multiLevelType w:val="multilevel"/>
    <w:tmpl w:val="0980C446"/>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77" w:hanging="357"/>
      </w:pPr>
      <w:rPr>
        <w:rFonts w:hint="default"/>
      </w:rPr>
    </w:lvl>
    <w:lvl w:ilvl="2">
      <w:start w:val="1"/>
      <w:numFmt w:val="bullet"/>
      <w:lvlText w:val=""/>
      <w:lvlJc w:val="left"/>
      <w:pPr>
        <w:tabs>
          <w:tab w:val="num" w:pos="1440"/>
        </w:tabs>
        <w:ind w:left="1435" w:hanging="358"/>
      </w:pPr>
      <w:rPr>
        <w:rFonts w:ascii="Symbol" w:hAnsi="Symbol" w:hint="default"/>
        <w:sz w:val="20"/>
      </w:rPr>
    </w:lvl>
    <w:lvl w:ilvl="3">
      <w:start w:val="1"/>
      <w:numFmt w:val="decimal"/>
      <w:lvlText w:val="%4."/>
      <w:lvlJc w:val="left"/>
      <w:pPr>
        <w:tabs>
          <w:tab w:val="num" w:pos="2880"/>
        </w:tabs>
        <w:ind w:left="1792" w:hanging="357"/>
      </w:pPr>
      <w:rPr>
        <w:rFonts w:hint="default"/>
      </w:rPr>
    </w:lvl>
    <w:lvl w:ilvl="4">
      <w:start w:val="1"/>
      <w:numFmt w:val="lowerLetter"/>
      <w:lvlText w:val="%5."/>
      <w:lvlJc w:val="left"/>
      <w:pPr>
        <w:tabs>
          <w:tab w:val="num" w:pos="3600"/>
        </w:tabs>
        <w:ind w:left="2149" w:hanging="357"/>
      </w:pPr>
      <w:rPr>
        <w:rFonts w:hint="default"/>
      </w:rPr>
    </w:lvl>
    <w:lvl w:ilvl="5">
      <w:start w:val="1"/>
      <w:numFmt w:val="lowerRoman"/>
      <w:lvlText w:val="%6."/>
      <w:lvlJc w:val="right"/>
      <w:pPr>
        <w:tabs>
          <w:tab w:val="num" w:pos="4320"/>
        </w:tabs>
        <w:ind w:left="2506" w:hanging="357"/>
      </w:pPr>
      <w:rPr>
        <w:rFonts w:hint="default"/>
      </w:rPr>
    </w:lvl>
    <w:lvl w:ilvl="6">
      <w:start w:val="1"/>
      <w:numFmt w:val="decimal"/>
      <w:lvlText w:val="%7."/>
      <w:lvlJc w:val="left"/>
      <w:pPr>
        <w:tabs>
          <w:tab w:val="num" w:pos="25515"/>
        </w:tabs>
        <w:ind w:left="2863" w:hanging="357"/>
      </w:pPr>
      <w:rPr>
        <w:rFonts w:hint="default"/>
      </w:rPr>
    </w:lvl>
    <w:lvl w:ilvl="7">
      <w:start w:val="1"/>
      <w:numFmt w:val="lowerLetter"/>
      <w:lvlText w:val="%8."/>
      <w:lvlJc w:val="left"/>
      <w:pPr>
        <w:tabs>
          <w:tab w:val="num" w:pos="5760"/>
        </w:tabs>
        <w:ind w:left="3221" w:hanging="358"/>
      </w:pPr>
      <w:rPr>
        <w:rFonts w:hint="default"/>
      </w:rPr>
    </w:lvl>
    <w:lvl w:ilvl="8">
      <w:start w:val="1"/>
      <w:numFmt w:val="lowerRoman"/>
      <w:lvlText w:val="%9."/>
      <w:lvlJc w:val="right"/>
      <w:pPr>
        <w:tabs>
          <w:tab w:val="num" w:pos="6480"/>
        </w:tabs>
        <w:ind w:left="3578" w:hanging="357"/>
      </w:pPr>
      <w:rPr>
        <w:rFonts w:hint="default"/>
      </w:rPr>
    </w:lvl>
  </w:abstractNum>
  <w:abstractNum w:abstractNumId="11">
    <w:nsid w:val="3A436706"/>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12">
    <w:nsid w:val="3C2D4AE7"/>
    <w:multiLevelType w:val="hybridMultilevel"/>
    <w:tmpl w:val="9386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15335"/>
    <w:multiLevelType w:val="hybridMultilevel"/>
    <w:tmpl w:val="C220E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55E61"/>
    <w:multiLevelType w:val="multilevel"/>
    <w:tmpl w:val="CD2A49BA"/>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1792" w:hanging="357"/>
      </w:pPr>
      <w:rPr>
        <w:rFonts w:ascii="Wingdings" w:hAnsi="Wingdings" w:hint="default"/>
        <w:sz w:val="22"/>
      </w:rPr>
    </w:lvl>
    <w:lvl w:ilvl="4">
      <w:start w:val="1"/>
      <w:numFmt w:val="lowerLetter"/>
      <w:lvlText w:val="(%5)"/>
      <w:lvlJc w:val="left"/>
      <w:pPr>
        <w:tabs>
          <w:tab w:val="num" w:pos="3258"/>
        </w:tabs>
        <w:ind w:left="2149" w:hanging="357"/>
      </w:pPr>
      <w:rPr>
        <w:rFonts w:hint="default"/>
      </w:rPr>
    </w:lvl>
    <w:lvl w:ilvl="5">
      <w:start w:val="1"/>
      <w:numFmt w:val="lowerRoman"/>
      <w:lvlText w:val="(%6)"/>
      <w:lvlJc w:val="left"/>
      <w:pPr>
        <w:tabs>
          <w:tab w:val="num" w:pos="3618"/>
        </w:tabs>
        <w:ind w:left="2506" w:hanging="357"/>
      </w:pPr>
      <w:rPr>
        <w:rFonts w:hint="default"/>
      </w:rPr>
    </w:lvl>
    <w:lvl w:ilvl="6">
      <w:start w:val="1"/>
      <w:numFmt w:val="decimal"/>
      <w:lvlText w:val="%7."/>
      <w:lvlJc w:val="left"/>
      <w:pPr>
        <w:tabs>
          <w:tab w:val="num" w:pos="3978"/>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left"/>
      <w:pPr>
        <w:tabs>
          <w:tab w:val="num" w:pos="31185"/>
        </w:tabs>
        <w:ind w:left="3578" w:hanging="357"/>
      </w:pPr>
      <w:rPr>
        <w:rFonts w:hint="default"/>
      </w:rPr>
    </w:lvl>
  </w:abstractNum>
  <w:abstractNum w:abstractNumId="15">
    <w:nsid w:val="473C1E2C"/>
    <w:multiLevelType w:val="multilevel"/>
    <w:tmpl w:val="96B059A6"/>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w:hAnsi="Wingding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49BD0BC9"/>
    <w:multiLevelType w:val="multilevel"/>
    <w:tmpl w:val="0980C446"/>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77" w:hanging="357"/>
      </w:pPr>
      <w:rPr>
        <w:rFonts w:hint="default"/>
      </w:rPr>
    </w:lvl>
    <w:lvl w:ilvl="2">
      <w:start w:val="1"/>
      <w:numFmt w:val="bullet"/>
      <w:lvlText w:val=""/>
      <w:lvlJc w:val="left"/>
      <w:pPr>
        <w:tabs>
          <w:tab w:val="num" w:pos="1440"/>
        </w:tabs>
        <w:ind w:left="1435" w:hanging="358"/>
      </w:pPr>
      <w:rPr>
        <w:rFonts w:ascii="Symbol" w:hAnsi="Symbol" w:hint="default"/>
        <w:sz w:val="20"/>
      </w:rPr>
    </w:lvl>
    <w:lvl w:ilvl="3">
      <w:start w:val="1"/>
      <w:numFmt w:val="decimal"/>
      <w:lvlText w:val="%4."/>
      <w:lvlJc w:val="left"/>
      <w:pPr>
        <w:tabs>
          <w:tab w:val="num" w:pos="2880"/>
        </w:tabs>
        <w:ind w:left="1792" w:hanging="357"/>
      </w:pPr>
      <w:rPr>
        <w:rFonts w:hint="default"/>
      </w:rPr>
    </w:lvl>
    <w:lvl w:ilvl="4">
      <w:start w:val="1"/>
      <w:numFmt w:val="lowerLetter"/>
      <w:lvlText w:val="%5."/>
      <w:lvlJc w:val="left"/>
      <w:pPr>
        <w:tabs>
          <w:tab w:val="num" w:pos="3600"/>
        </w:tabs>
        <w:ind w:left="2149" w:hanging="357"/>
      </w:pPr>
      <w:rPr>
        <w:rFonts w:hint="default"/>
      </w:rPr>
    </w:lvl>
    <w:lvl w:ilvl="5">
      <w:start w:val="1"/>
      <w:numFmt w:val="lowerRoman"/>
      <w:lvlText w:val="%6."/>
      <w:lvlJc w:val="right"/>
      <w:pPr>
        <w:tabs>
          <w:tab w:val="num" w:pos="4320"/>
        </w:tabs>
        <w:ind w:left="2506" w:hanging="357"/>
      </w:pPr>
      <w:rPr>
        <w:rFonts w:hint="default"/>
      </w:rPr>
    </w:lvl>
    <w:lvl w:ilvl="6">
      <w:start w:val="1"/>
      <w:numFmt w:val="decimal"/>
      <w:lvlText w:val="%7."/>
      <w:lvlJc w:val="left"/>
      <w:pPr>
        <w:tabs>
          <w:tab w:val="num" w:pos="25515"/>
        </w:tabs>
        <w:ind w:left="2863" w:hanging="357"/>
      </w:pPr>
      <w:rPr>
        <w:rFonts w:hint="default"/>
      </w:rPr>
    </w:lvl>
    <w:lvl w:ilvl="7">
      <w:start w:val="1"/>
      <w:numFmt w:val="lowerLetter"/>
      <w:lvlText w:val="%8."/>
      <w:lvlJc w:val="left"/>
      <w:pPr>
        <w:tabs>
          <w:tab w:val="num" w:pos="5760"/>
        </w:tabs>
        <w:ind w:left="3221" w:hanging="358"/>
      </w:pPr>
      <w:rPr>
        <w:rFonts w:hint="default"/>
      </w:rPr>
    </w:lvl>
    <w:lvl w:ilvl="8">
      <w:start w:val="1"/>
      <w:numFmt w:val="lowerRoman"/>
      <w:lvlText w:val="%9."/>
      <w:lvlJc w:val="right"/>
      <w:pPr>
        <w:tabs>
          <w:tab w:val="num" w:pos="6480"/>
        </w:tabs>
        <w:ind w:left="3578" w:hanging="357"/>
      </w:pPr>
      <w:rPr>
        <w:rFonts w:hint="default"/>
      </w:rPr>
    </w:lvl>
  </w:abstractNum>
  <w:abstractNum w:abstractNumId="17">
    <w:nsid w:val="4E9452AF"/>
    <w:multiLevelType w:val="multilevel"/>
    <w:tmpl w:val="0980C446"/>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77" w:hanging="357"/>
      </w:pPr>
      <w:rPr>
        <w:rFonts w:hint="default"/>
      </w:rPr>
    </w:lvl>
    <w:lvl w:ilvl="2">
      <w:start w:val="1"/>
      <w:numFmt w:val="bullet"/>
      <w:lvlText w:val=""/>
      <w:lvlJc w:val="left"/>
      <w:pPr>
        <w:tabs>
          <w:tab w:val="num" w:pos="1440"/>
        </w:tabs>
        <w:ind w:left="1435" w:hanging="358"/>
      </w:pPr>
      <w:rPr>
        <w:rFonts w:ascii="Symbol" w:hAnsi="Symbol" w:hint="default"/>
        <w:sz w:val="20"/>
      </w:rPr>
    </w:lvl>
    <w:lvl w:ilvl="3">
      <w:start w:val="1"/>
      <w:numFmt w:val="decimal"/>
      <w:lvlText w:val="%4."/>
      <w:lvlJc w:val="left"/>
      <w:pPr>
        <w:tabs>
          <w:tab w:val="num" w:pos="2880"/>
        </w:tabs>
        <w:ind w:left="1792" w:hanging="357"/>
      </w:pPr>
      <w:rPr>
        <w:rFonts w:hint="default"/>
      </w:rPr>
    </w:lvl>
    <w:lvl w:ilvl="4">
      <w:start w:val="1"/>
      <w:numFmt w:val="lowerLetter"/>
      <w:lvlText w:val="%5."/>
      <w:lvlJc w:val="left"/>
      <w:pPr>
        <w:tabs>
          <w:tab w:val="num" w:pos="3600"/>
        </w:tabs>
        <w:ind w:left="2149" w:hanging="357"/>
      </w:pPr>
      <w:rPr>
        <w:rFonts w:hint="default"/>
      </w:rPr>
    </w:lvl>
    <w:lvl w:ilvl="5">
      <w:start w:val="1"/>
      <w:numFmt w:val="lowerRoman"/>
      <w:lvlText w:val="%6."/>
      <w:lvlJc w:val="right"/>
      <w:pPr>
        <w:tabs>
          <w:tab w:val="num" w:pos="4320"/>
        </w:tabs>
        <w:ind w:left="2506" w:hanging="357"/>
      </w:pPr>
      <w:rPr>
        <w:rFonts w:hint="default"/>
      </w:rPr>
    </w:lvl>
    <w:lvl w:ilvl="6">
      <w:start w:val="1"/>
      <w:numFmt w:val="decimal"/>
      <w:lvlText w:val="%7."/>
      <w:lvlJc w:val="left"/>
      <w:pPr>
        <w:tabs>
          <w:tab w:val="num" w:pos="25515"/>
        </w:tabs>
        <w:ind w:left="2863" w:hanging="357"/>
      </w:pPr>
      <w:rPr>
        <w:rFonts w:hint="default"/>
      </w:rPr>
    </w:lvl>
    <w:lvl w:ilvl="7">
      <w:start w:val="1"/>
      <w:numFmt w:val="lowerLetter"/>
      <w:lvlText w:val="%8."/>
      <w:lvlJc w:val="left"/>
      <w:pPr>
        <w:tabs>
          <w:tab w:val="num" w:pos="5760"/>
        </w:tabs>
        <w:ind w:left="3221" w:hanging="358"/>
      </w:pPr>
      <w:rPr>
        <w:rFonts w:hint="default"/>
      </w:rPr>
    </w:lvl>
    <w:lvl w:ilvl="8">
      <w:start w:val="1"/>
      <w:numFmt w:val="lowerRoman"/>
      <w:lvlText w:val="%9."/>
      <w:lvlJc w:val="right"/>
      <w:pPr>
        <w:tabs>
          <w:tab w:val="num" w:pos="6480"/>
        </w:tabs>
        <w:ind w:left="3578" w:hanging="357"/>
      </w:pPr>
      <w:rPr>
        <w:rFonts w:hint="default"/>
      </w:rPr>
    </w:lvl>
  </w:abstractNum>
  <w:abstractNum w:abstractNumId="18">
    <w:nsid w:val="51225E94"/>
    <w:multiLevelType w:val="hybridMultilevel"/>
    <w:tmpl w:val="35F8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C0262F"/>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20">
    <w:nsid w:val="5A0B1818"/>
    <w:multiLevelType w:val="hybridMultilevel"/>
    <w:tmpl w:val="F93C1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E7DC4"/>
    <w:multiLevelType w:val="multilevel"/>
    <w:tmpl w:val="2BE424D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sz w:val="20"/>
      </w:rPr>
    </w:lvl>
    <w:lvl w:ilvl="2">
      <w:start w:val="1"/>
      <w:numFmt w:val="lowerRoman"/>
      <w:lvlText w:val="%3."/>
      <w:lvlJc w:val="left"/>
      <w:pPr>
        <w:tabs>
          <w:tab w:val="num" w:pos="680"/>
        </w:tabs>
        <w:ind w:left="680" w:hanging="226"/>
      </w:pPr>
      <w:rPr>
        <w:rFonts w:hint="default"/>
        <w:sz w:val="20"/>
      </w:rPr>
    </w:lvl>
    <w:lvl w:ilvl="3">
      <w:start w:val="1"/>
      <w:numFmt w:val="decimal"/>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nsid w:val="665B03F7"/>
    <w:multiLevelType w:val="hybridMultilevel"/>
    <w:tmpl w:val="826C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EC489F"/>
    <w:multiLevelType w:val="hybridMultilevel"/>
    <w:tmpl w:val="5BA4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66587"/>
    <w:multiLevelType w:val="multilevel"/>
    <w:tmpl w:val="CD2A49BA"/>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1792" w:hanging="357"/>
      </w:pPr>
      <w:rPr>
        <w:rFonts w:ascii="Wingdings" w:hAnsi="Wingdings" w:hint="default"/>
        <w:sz w:val="22"/>
      </w:rPr>
    </w:lvl>
    <w:lvl w:ilvl="4">
      <w:start w:val="1"/>
      <w:numFmt w:val="lowerLetter"/>
      <w:lvlText w:val="(%5)"/>
      <w:lvlJc w:val="left"/>
      <w:pPr>
        <w:tabs>
          <w:tab w:val="num" w:pos="3258"/>
        </w:tabs>
        <w:ind w:left="2149" w:hanging="357"/>
      </w:pPr>
      <w:rPr>
        <w:rFonts w:hint="default"/>
      </w:rPr>
    </w:lvl>
    <w:lvl w:ilvl="5">
      <w:start w:val="1"/>
      <w:numFmt w:val="lowerRoman"/>
      <w:lvlText w:val="(%6)"/>
      <w:lvlJc w:val="left"/>
      <w:pPr>
        <w:tabs>
          <w:tab w:val="num" w:pos="3618"/>
        </w:tabs>
        <w:ind w:left="2506" w:hanging="357"/>
      </w:pPr>
      <w:rPr>
        <w:rFonts w:hint="default"/>
      </w:rPr>
    </w:lvl>
    <w:lvl w:ilvl="6">
      <w:start w:val="1"/>
      <w:numFmt w:val="decimal"/>
      <w:lvlText w:val="%7."/>
      <w:lvlJc w:val="left"/>
      <w:pPr>
        <w:tabs>
          <w:tab w:val="num" w:pos="3978"/>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left"/>
      <w:pPr>
        <w:tabs>
          <w:tab w:val="num" w:pos="31185"/>
        </w:tabs>
        <w:ind w:left="3578" w:hanging="357"/>
      </w:pPr>
      <w:rPr>
        <w:rFonts w:hint="default"/>
      </w:rPr>
    </w:lvl>
  </w:abstractNum>
  <w:abstractNum w:abstractNumId="25">
    <w:nsid w:val="6D40713D"/>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26">
    <w:nsid w:val="71534747"/>
    <w:multiLevelType w:val="hybridMultilevel"/>
    <w:tmpl w:val="5EE87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530133F"/>
    <w:multiLevelType w:val="multilevel"/>
    <w:tmpl w:val="76F0479C"/>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78286D23"/>
    <w:multiLevelType w:val="hybridMultilevel"/>
    <w:tmpl w:val="57665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AB370F4"/>
    <w:multiLevelType w:val="multilevel"/>
    <w:tmpl w:val="96B059A6"/>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w:hAnsi="Wingding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14"/>
  </w:num>
  <w:num w:numId="7">
    <w:abstractNumId w:val="16"/>
  </w:num>
  <w:num w:numId="8">
    <w:abstractNumId w:val="17"/>
  </w:num>
  <w:num w:numId="9">
    <w:abstractNumId w:val="19"/>
  </w:num>
  <w:num w:numId="10">
    <w:abstractNumId w:val="5"/>
  </w:num>
  <w:num w:numId="11">
    <w:abstractNumId w:val="15"/>
  </w:num>
  <w:num w:numId="12">
    <w:abstractNumId w:val="7"/>
  </w:num>
  <w:num w:numId="13">
    <w:abstractNumId w:val="21"/>
  </w:num>
  <w:num w:numId="14">
    <w:abstractNumId w:val="25"/>
  </w:num>
  <w:num w:numId="15">
    <w:abstractNumId w:val="1"/>
  </w:num>
  <w:num w:numId="16">
    <w:abstractNumId w:val="24"/>
  </w:num>
  <w:num w:numId="17">
    <w:abstractNumId w:val="10"/>
  </w:num>
  <w:num w:numId="18">
    <w:abstractNumId w:val="11"/>
  </w:num>
  <w:num w:numId="19">
    <w:abstractNumId w:val="29"/>
  </w:num>
  <w:num w:numId="20">
    <w:abstractNumId w:val="27"/>
  </w:num>
  <w:num w:numId="21">
    <w:abstractNumId w:val="3"/>
  </w:num>
  <w:num w:numId="22">
    <w:abstractNumId w:val="23"/>
  </w:num>
  <w:num w:numId="23">
    <w:abstractNumId w:val="22"/>
  </w:num>
  <w:num w:numId="24">
    <w:abstractNumId w:val="13"/>
  </w:num>
  <w:num w:numId="25">
    <w:abstractNumId w:val="4"/>
  </w:num>
  <w:num w:numId="26">
    <w:abstractNumId w:val="20"/>
  </w:num>
  <w:num w:numId="27">
    <w:abstractNumId w:val="12"/>
  </w:num>
  <w:num w:numId="28">
    <w:abstractNumId w:val="9"/>
  </w:num>
  <w:num w:numId="29">
    <w:abstractNumId w:val="2"/>
  </w:num>
  <w:num w:numId="30">
    <w:abstractNumId w:val="18"/>
  </w:num>
  <w:num w:numId="31">
    <w:abstractNumId w:val="28"/>
  </w:num>
  <w:num w:numId="32">
    <w:abstractNumId w:val="26"/>
  </w:num>
  <w:num w:numId="33">
    <w:abstractNumId w:val="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B3"/>
    <w:rsid w:val="00002FF6"/>
    <w:rsid w:val="000141C8"/>
    <w:rsid w:val="000264FE"/>
    <w:rsid w:val="00051FE1"/>
    <w:rsid w:val="000535AA"/>
    <w:rsid w:val="00056C0C"/>
    <w:rsid w:val="00073BF2"/>
    <w:rsid w:val="00085CC1"/>
    <w:rsid w:val="00085FE1"/>
    <w:rsid w:val="000868BB"/>
    <w:rsid w:val="00090FCF"/>
    <w:rsid w:val="000915EF"/>
    <w:rsid w:val="000A219B"/>
    <w:rsid w:val="000B097E"/>
    <w:rsid w:val="000B155A"/>
    <w:rsid w:val="000B2ABB"/>
    <w:rsid w:val="000E408A"/>
    <w:rsid w:val="000F0ED2"/>
    <w:rsid w:val="00103074"/>
    <w:rsid w:val="00125FA1"/>
    <w:rsid w:val="00133451"/>
    <w:rsid w:val="00133B43"/>
    <w:rsid w:val="00134EB5"/>
    <w:rsid w:val="00163819"/>
    <w:rsid w:val="0016409C"/>
    <w:rsid w:val="001650C2"/>
    <w:rsid w:val="00165A90"/>
    <w:rsid w:val="0016618B"/>
    <w:rsid w:val="00174B64"/>
    <w:rsid w:val="001B41E3"/>
    <w:rsid w:val="001B48F9"/>
    <w:rsid w:val="001C4A16"/>
    <w:rsid w:val="001C5182"/>
    <w:rsid w:val="001C54C3"/>
    <w:rsid w:val="001D1535"/>
    <w:rsid w:val="001F2EB2"/>
    <w:rsid w:val="00204A5C"/>
    <w:rsid w:val="00237762"/>
    <w:rsid w:val="00243AFD"/>
    <w:rsid w:val="002468B7"/>
    <w:rsid w:val="00252B19"/>
    <w:rsid w:val="00253141"/>
    <w:rsid w:val="00271751"/>
    <w:rsid w:val="00286A11"/>
    <w:rsid w:val="00287611"/>
    <w:rsid w:val="00290517"/>
    <w:rsid w:val="002A6FC8"/>
    <w:rsid w:val="002B1CFF"/>
    <w:rsid w:val="002B72C3"/>
    <w:rsid w:val="002E1570"/>
    <w:rsid w:val="00306F74"/>
    <w:rsid w:val="0036494F"/>
    <w:rsid w:val="003A1C3B"/>
    <w:rsid w:val="003B1B34"/>
    <w:rsid w:val="003B24ED"/>
    <w:rsid w:val="003E02B2"/>
    <w:rsid w:val="00402A0B"/>
    <w:rsid w:val="00431D55"/>
    <w:rsid w:val="00432A8E"/>
    <w:rsid w:val="0044328F"/>
    <w:rsid w:val="00450DA0"/>
    <w:rsid w:val="0045625C"/>
    <w:rsid w:val="00457044"/>
    <w:rsid w:val="00460F10"/>
    <w:rsid w:val="00471903"/>
    <w:rsid w:val="004C40DD"/>
    <w:rsid w:val="004D1F10"/>
    <w:rsid w:val="004D63AA"/>
    <w:rsid w:val="004E0CA2"/>
    <w:rsid w:val="005121C0"/>
    <w:rsid w:val="0052525E"/>
    <w:rsid w:val="00535875"/>
    <w:rsid w:val="005430C7"/>
    <w:rsid w:val="00547FB2"/>
    <w:rsid w:val="00554142"/>
    <w:rsid w:val="005612B6"/>
    <w:rsid w:val="005633AE"/>
    <w:rsid w:val="00563912"/>
    <w:rsid w:val="00571076"/>
    <w:rsid w:val="00586BC7"/>
    <w:rsid w:val="00592448"/>
    <w:rsid w:val="0059261A"/>
    <w:rsid w:val="00592D47"/>
    <w:rsid w:val="00592D71"/>
    <w:rsid w:val="005A7583"/>
    <w:rsid w:val="005B23DB"/>
    <w:rsid w:val="005B36A8"/>
    <w:rsid w:val="005B7FD9"/>
    <w:rsid w:val="005C7433"/>
    <w:rsid w:val="005D7444"/>
    <w:rsid w:val="005F25EB"/>
    <w:rsid w:val="00604F17"/>
    <w:rsid w:val="006100E1"/>
    <w:rsid w:val="00617C81"/>
    <w:rsid w:val="00637B5A"/>
    <w:rsid w:val="00641322"/>
    <w:rsid w:val="006466A1"/>
    <w:rsid w:val="006566E4"/>
    <w:rsid w:val="006569B2"/>
    <w:rsid w:val="00656A86"/>
    <w:rsid w:val="00661604"/>
    <w:rsid w:val="006B0638"/>
    <w:rsid w:val="006C3C41"/>
    <w:rsid w:val="006D52CD"/>
    <w:rsid w:val="006E6AE3"/>
    <w:rsid w:val="00701043"/>
    <w:rsid w:val="0070723C"/>
    <w:rsid w:val="00711DEA"/>
    <w:rsid w:val="00742F96"/>
    <w:rsid w:val="00743171"/>
    <w:rsid w:val="00784E05"/>
    <w:rsid w:val="007A4967"/>
    <w:rsid w:val="007B0B9B"/>
    <w:rsid w:val="007B49D3"/>
    <w:rsid w:val="007D2CA6"/>
    <w:rsid w:val="007F7C29"/>
    <w:rsid w:val="00822096"/>
    <w:rsid w:val="00833988"/>
    <w:rsid w:val="008339C2"/>
    <w:rsid w:val="00836B06"/>
    <w:rsid w:val="00837824"/>
    <w:rsid w:val="008637B5"/>
    <w:rsid w:val="00864B15"/>
    <w:rsid w:val="00866AD0"/>
    <w:rsid w:val="00874B94"/>
    <w:rsid w:val="00883C03"/>
    <w:rsid w:val="008A63AF"/>
    <w:rsid w:val="008C06EA"/>
    <w:rsid w:val="008C1693"/>
    <w:rsid w:val="008C235F"/>
    <w:rsid w:val="008D2C06"/>
    <w:rsid w:val="008E3F0F"/>
    <w:rsid w:val="008E5378"/>
    <w:rsid w:val="008E5F91"/>
    <w:rsid w:val="009029EF"/>
    <w:rsid w:val="009058B1"/>
    <w:rsid w:val="0091284A"/>
    <w:rsid w:val="00922C01"/>
    <w:rsid w:val="009239C2"/>
    <w:rsid w:val="0092429E"/>
    <w:rsid w:val="0092750F"/>
    <w:rsid w:val="009446E8"/>
    <w:rsid w:val="009552B4"/>
    <w:rsid w:val="00957C50"/>
    <w:rsid w:val="00964BA3"/>
    <w:rsid w:val="00965FDC"/>
    <w:rsid w:val="00966032"/>
    <w:rsid w:val="009744F2"/>
    <w:rsid w:val="009951F8"/>
    <w:rsid w:val="009A6292"/>
    <w:rsid w:val="009C3B7E"/>
    <w:rsid w:val="009C65BD"/>
    <w:rsid w:val="009D2476"/>
    <w:rsid w:val="009D4D4C"/>
    <w:rsid w:val="009E5442"/>
    <w:rsid w:val="00A03376"/>
    <w:rsid w:val="00A060A0"/>
    <w:rsid w:val="00A0617C"/>
    <w:rsid w:val="00A13E86"/>
    <w:rsid w:val="00A24D75"/>
    <w:rsid w:val="00A270E9"/>
    <w:rsid w:val="00A35BC2"/>
    <w:rsid w:val="00A56A26"/>
    <w:rsid w:val="00A67BB0"/>
    <w:rsid w:val="00A77F54"/>
    <w:rsid w:val="00A92A2F"/>
    <w:rsid w:val="00AA05F8"/>
    <w:rsid w:val="00AA23D7"/>
    <w:rsid w:val="00AA7306"/>
    <w:rsid w:val="00AB1B97"/>
    <w:rsid w:val="00AB78B4"/>
    <w:rsid w:val="00AC1CDE"/>
    <w:rsid w:val="00AC3AD5"/>
    <w:rsid w:val="00AD0A0B"/>
    <w:rsid w:val="00B212A2"/>
    <w:rsid w:val="00B24456"/>
    <w:rsid w:val="00B25211"/>
    <w:rsid w:val="00B260D7"/>
    <w:rsid w:val="00B32B12"/>
    <w:rsid w:val="00B5155B"/>
    <w:rsid w:val="00B51E71"/>
    <w:rsid w:val="00B52F5A"/>
    <w:rsid w:val="00B70575"/>
    <w:rsid w:val="00B90D17"/>
    <w:rsid w:val="00BB6201"/>
    <w:rsid w:val="00BD0E4A"/>
    <w:rsid w:val="00BD5FE7"/>
    <w:rsid w:val="00BF12BC"/>
    <w:rsid w:val="00C245FC"/>
    <w:rsid w:val="00C30C1B"/>
    <w:rsid w:val="00C35487"/>
    <w:rsid w:val="00C506CC"/>
    <w:rsid w:val="00C663EA"/>
    <w:rsid w:val="00C8316F"/>
    <w:rsid w:val="00CA136F"/>
    <w:rsid w:val="00CA7483"/>
    <w:rsid w:val="00CC4898"/>
    <w:rsid w:val="00CC709C"/>
    <w:rsid w:val="00CE33E7"/>
    <w:rsid w:val="00D000B4"/>
    <w:rsid w:val="00D35284"/>
    <w:rsid w:val="00D517B6"/>
    <w:rsid w:val="00D53E15"/>
    <w:rsid w:val="00D541B3"/>
    <w:rsid w:val="00D56C17"/>
    <w:rsid w:val="00D65FEC"/>
    <w:rsid w:val="00D72BCC"/>
    <w:rsid w:val="00D809D9"/>
    <w:rsid w:val="00D864D7"/>
    <w:rsid w:val="00D90CDC"/>
    <w:rsid w:val="00DB1676"/>
    <w:rsid w:val="00DB5003"/>
    <w:rsid w:val="00DB5AC8"/>
    <w:rsid w:val="00DE3664"/>
    <w:rsid w:val="00E011BE"/>
    <w:rsid w:val="00E0663D"/>
    <w:rsid w:val="00E119A0"/>
    <w:rsid w:val="00E1316E"/>
    <w:rsid w:val="00E15297"/>
    <w:rsid w:val="00E27D9F"/>
    <w:rsid w:val="00E40E84"/>
    <w:rsid w:val="00E9238C"/>
    <w:rsid w:val="00EA3CE2"/>
    <w:rsid w:val="00EB2DE6"/>
    <w:rsid w:val="00ED7370"/>
    <w:rsid w:val="00EE6B89"/>
    <w:rsid w:val="00F007C7"/>
    <w:rsid w:val="00F0098B"/>
    <w:rsid w:val="00F069AF"/>
    <w:rsid w:val="00F1632E"/>
    <w:rsid w:val="00F424F0"/>
    <w:rsid w:val="00F53B8D"/>
    <w:rsid w:val="00F55CDF"/>
    <w:rsid w:val="00F5667A"/>
    <w:rsid w:val="00F67344"/>
    <w:rsid w:val="00F953BF"/>
    <w:rsid w:val="00F95D88"/>
    <w:rsid w:val="00FA71D7"/>
    <w:rsid w:val="00FB7336"/>
    <w:rsid w:val="00FC3B63"/>
    <w:rsid w:val="00FC7CEB"/>
    <w:rsid w:val="00FD1178"/>
    <w:rsid w:val="00FE0E6F"/>
    <w:rsid w:val="00FE1A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F5667A"/>
  </w:style>
  <w:style w:type="paragraph" w:styleId="Heading1">
    <w:name w:val="heading 1"/>
    <w:basedOn w:val="Normal"/>
    <w:next w:val="BodyText"/>
    <w:link w:val="Heading1Char"/>
    <w:qFormat/>
    <w:rsid w:val="007F7C29"/>
    <w:pPr>
      <w:keepNext/>
      <w:numPr>
        <w:numId w:val="5"/>
      </w:numPr>
      <w:spacing w:after="120" w:line="240" w:lineRule="atLeast"/>
      <w:ind w:left="431" w:hanging="431"/>
      <w:outlineLvl w:val="0"/>
    </w:pPr>
    <w:rPr>
      <w:rFonts w:eastAsia="Times New Roman" w:cs="Arial"/>
      <w:b/>
      <w:bCs/>
      <w:kern w:val="32"/>
      <w:sz w:val="30"/>
      <w:szCs w:val="32"/>
      <w:lang w:eastAsia="en-AU"/>
    </w:rPr>
  </w:style>
  <w:style w:type="paragraph" w:styleId="Heading2">
    <w:name w:val="heading 2"/>
    <w:basedOn w:val="Normal"/>
    <w:next w:val="BodyText"/>
    <w:link w:val="Heading2Char"/>
    <w:qFormat/>
    <w:rsid w:val="00711DEA"/>
    <w:pPr>
      <w:keepNext/>
      <w:keepLines/>
      <w:numPr>
        <w:ilvl w:val="1"/>
        <w:numId w:val="5"/>
      </w:numPr>
      <w:tabs>
        <w:tab w:val="clear" w:pos="3411"/>
        <w:tab w:val="num" w:pos="576"/>
      </w:tabs>
      <w:spacing w:after="120" w:line="300" w:lineRule="atLeast"/>
      <w:ind w:left="578" w:hanging="578"/>
      <w:outlineLvl w:val="1"/>
    </w:pPr>
    <w:rPr>
      <w:rFonts w:eastAsia="Times New Roman" w:cs="Arial"/>
      <w:b/>
      <w:bCs/>
      <w:iCs/>
      <w:sz w:val="27"/>
      <w:szCs w:val="28"/>
      <w:lang w:eastAsia="en-AU"/>
    </w:rPr>
  </w:style>
  <w:style w:type="paragraph" w:styleId="Heading3">
    <w:name w:val="heading 3"/>
    <w:basedOn w:val="Normal"/>
    <w:next w:val="BodyText"/>
    <w:link w:val="Heading3Char"/>
    <w:qFormat/>
    <w:rsid w:val="00711DEA"/>
    <w:pPr>
      <w:keepNext/>
      <w:numPr>
        <w:ilvl w:val="2"/>
        <w:numId w:val="5"/>
      </w:numPr>
      <w:tabs>
        <w:tab w:val="left" w:pos="170"/>
      </w:tabs>
      <w:spacing w:before="120" w:after="120" w:line="300" w:lineRule="atLeast"/>
      <w:outlineLvl w:val="2"/>
    </w:pPr>
    <w:rPr>
      <w:rFonts w:eastAsia="Times New Roman" w:cs="Arial"/>
      <w:b/>
      <w:bCs/>
      <w:sz w:val="25"/>
      <w:szCs w:val="26"/>
      <w:lang w:eastAsia="en-AU"/>
    </w:rPr>
  </w:style>
  <w:style w:type="paragraph" w:styleId="Heading4">
    <w:name w:val="heading 4"/>
    <w:basedOn w:val="Normal"/>
    <w:next w:val="BodyText"/>
    <w:link w:val="Heading4Char"/>
    <w:qFormat/>
    <w:rsid w:val="00711DEA"/>
    <w:pPr>
      <w:keepNext/>
      <w:numPr>
        <w:ilvl w:val="3"/>
        <w:numId w:val="5"/>
      </w:numPr>
      <w:tabs>
        <w:tab w:val="left" w:pos="907"/>
      </w:tabs>
      <w:spacing w:before="120" w:after="120" w:line="300" w:lineRule="atLeast"/>
      <w:outlineLvl w:val="3"/>
    </w:pPr>
    <w:rPr>
      <w:rFonts w:eastAsia="Times New Roman" w:cs="Times New Roman"/>
      <w:b/>
      <w:bCs/>
      <w:sz w:val="23"/>
      <w:szCs w:val="28"/>
      <w:lang w:eastAsia="en-AU"/>
    </w:rPr>
  </w:style>
  <w:style w:type="paragraph" w:styleId="Heading5">
    <w:name w:val="heading 5"/>
    <w:basedOn w:val="Heading4"/>
    <w:next w:val="BodyText"/>
    <w:link w:val="Heading5Char"/>
    <w:qFormat/>
    <w:rsid w:val="00711DEA"/>
    <w:pPr>
      <w:numPr>
        <w:ilvl w:val="4"/>
      </w:numPr>
      <w:outlineLvl w:val="4"/>
    </w:pPr>
    <w:rPr>
      <w:sz w:val="22"/>
    </w:rPr>
  </w:style>
  <w:style w:type="paragraph" w:styleId="Heading6">
    <w:name w:val="heading 6"/>
    <w:basedOn w:val="Normal"/>
    <w:next w:val="Normal"/>
    <w:link w:val="Heading6Char"/>
    <w:uiPriority w:val="9"/>
    <w:semiHidden/>
    <w:unhideWhenUsed/>
    <w:rsid w:val="00431D5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C29"/>
    <w:rPr>
      <w:rFonts w:eastAsia="Times New Roman" w:cs="Arial"/>
      <w:b/>
      <w:bCs/>
      <w:kern w:val="32"/>
      <w:sz w:val="30"/>
      <w:szCs w:val="32"/>
      <w:lang w:eastAsia="en-AU"/>
    </w:rPr>
  </w:style>
  <w:style w:type="paragraph" w:styleId="BodyText">
    <w:name w:val="Body Text"/>
    <w:basedOn w:val="Normal"/>
    <w:link w:val="BodyTextChar"/>
    <w:rsid w:val="00DB1676"/>
    <w:pPr>
      <w:spacing w:after="120" w:line="300" w:lineRule="atLeast"/>
    </w:pPr>
    <w:rPr>
      <w:rFonts w:eastAsia="Times New Roman" w:cs="Arial"/>
      <w:lang w:eastAsia="en-AU"/>
    </w:rPr>
  </w:style>
  <w:style w:type="character" w:customStyle="1" w:styleId="BodyTextChar">
    <w:name w:val="Body Text Char"/>
    <w:link w:val="BodyText"/>
    <w:rsid w:val="00DB1676"/>
    <w:rPr>
      <w:rFonts w:ascii="Arial" w:eastAsia="Times New Roman" w:hAnsi="Arial" w:cs="Arial"/>
      <w:sz w:val="20"/>
      <w:lang w:eastAsia="en-AU"/>
    </w:rPr>
  </w:style>
  <w:style w:type="character" w:customStyle="1" w:styleId="Heading2Char">
    <w:name w:val="Heading 2 Char"/>
    <w:basedOn w:val="DefaultParagraphFont"/>
    <w:link w:val="Heading2"/>
    <w:rsid w:val="00711DEA"/>
    <w:rPr>
      <w:rFonts w:ascii="Arial" w:eastAsia="Times New Roman" w:hAnsi="Arial" w:cs="Arial"/>
      <w:b/>
      <w:bCs/>
      <w:iCs/>
      <w:sz w:val="27"/>
      <w:szCs w:val="28"/>
      <w:lang w:eastAsia="en-AU"/>
    </w:rPr>
  </w:style>
  <w:style w:type="character" w:customStyle="1" w:styleId="Heading3Char">
    <w:name w:val="Heading 3 Char"/>
    <w:basedOn w:val="DefaultParagraphFont"/>
    <w:link w:val="Heading3"/>
    <w:rsid w:val="00711DEA"/>
    <w:rPr>
      <w:rFonts w:ascii="Arial" w:eastAsia="Times New Roman" w:hAnsi="Arial" w:cs="Arial"/>
      <w:b/>
      <w:bCs/>
      <w:sz w:val="25"/>
      <w:szCs w:val="26"/>
      <w:lang w:eastAsia="en-AU"/>
    </w:rPr>
  </w:style>
  <w:style w:type="character" w:customStyle="1" w:styleId="Heading4Char">
    <w:name w:val="Heading 4 Char"/>
    <w:basedOn w:val="DefaultParagraphFont"/>
    <w:link w:val="Heading4"/>
    <w:rsid w:val="00711DEA"/>
    <w:rPr>
      <w:rFonts w:ascii="Arial" w:eastAsia="Times New Roman" w:hAnsi="Arial" w:cs="Times New Roman"/>
      <w:b/>
      <w:bCs/>
      <w:sz w:val="23"/>
      <w:szCs w:val="28"/>
      <w:lang w:eastAsia="en-AU"/>
    </w:rPr>
  </w:style>
  <w:style w:type="character" w:customStyle="1" w:styleId="Heading5Char">
    <w:name w:val="Heading 5 Char"/>
    <w:basedOn w:val="DefaultParagraphFont"/>
    <w:link w:val="Heading5"/>
    <w:rsid w:val="00711DEA"/>
    <w:rPr>
      <w:rFonts w:ascii="Arial" w:eastAsia="Times New Roman" w:hAnsi="Arial" w:cs="Times New Roman"/>
      <w:b/>
      <w:bCs/>
      <w:szCs w:val="28"/>
      <w:lang w:eastAsia="en-AU"/>
    </w:rPr>
  </w:style>
  <w:style w:type="character" w:styleId="Hyperlink">
    <w:name w:val="Hyperlink"/>
    <w:uiPriority w:val="99"/>
    <w:rsid w:val="00711DEA"/>
    <w:rPr>
      <w:rFonts w:ascii="Arial" w:hAnsi="Arial"/>
      <w:color w:val="003C6A"/>
      <w:sz w:val="20"/>
      <w:u w:val="single"/>
    </w:rPr>
  </w:style>
  <w:style w:type="paragraph" w:customStyle="1" w:styleId="HeadingContents">
    <w:name w:val="Heading (Contents)"/>
    <w:basedOn w:val="Normal"/>
    <w:next w:val="BodyText"/>
    <w:semiHidden/>
    <w:rsid w:val="00711DEA"/>
    <w:pPr>
      <w:tabs>
        <w:tab w:val="left" w:pos="567"/>
      </w:tabs>
      <w:spacing w:after="240" w:line="300" w:lineRule="atLeast"/>
    </w:pPr>
    <w:rPr>
      <w:rFonts w:ascii="Arial Bold" w:eastAsia="Times New Roman" w:hAnsi="Arial Bold" w:cs="Arial"/>
      <w:b/>
      <w:color w:val="000000"/>
      <w:sz w:val="24"/>
      <w:szCs w:val="44"/>
      <w:lang w:eastAsia="en-AU"/>
    </w:rPr>
  </w:style>
  <w:style w:type="paragraph" w:styleId="TOC1">
    <w:name w:val="toc 1"/>
    <w:basedOn w:val="Normal"/>
    <w:next w:val="Normal"/>
    <w:uiPriority w:val="39"/>
    <w:rsid w:val="000F0ED2"/>
    <w:pPr>
      <w:tabs>
        <w:tab w:val="left" w:pos="480"/>
        <w:tab w:val="right" w:leader="dot" w:pos="9072"/>
      </w:tabs>
      <w:spacing w:before="60" w:after="60" w:line="300" w:lineRule="atLeast"/>
    </w:pPr>
    <w:rPr>
      <w:rFonts w:eastAsia="Times New Roman" w:cs="Times New Roman"/>
      <w:b/>
      <w:noProof/>
      <w:szCs w:val="24"/>
      <w:lang w:eastAsia="en-AU"/>
    </w:rPr>
  </w:style>
  <w:style w:type="paragraph" w:styleId="TOC2">
    <w:name w:val="toc 2"/>
    <w:basedOn w:val="Normal"/>
    <w:next w:val="Normal"/>
    <w:uiPriority w:val="39"/>
    <w:rsid w:val="00073BF2"/>
    <w:pPr>
      <w:tabs>
        <w:tab w:val="left" w:pos="482"/>
        <w:tab w:val="right" w:leader="dot" w:pos="9072"/>
      </w:tabs>
      <w:spacing w:before="60" w:after="60" w:line="300" w:lineRule="atLeast"/>
    </w:pPr>
    <w:rPr>
      <w:rFonts w:eastAsia="Times New Roman" w:cs="Times New Roman"/>
      <w:noProof/>
      <w:szCs w:val="24"/>
      <w:lang w:eastAsia="en-AU"/>
    </w:rPr>
  </w:style>
  <w:style w:type="paragraph" w:styleId="TOC3">
    <w:name w:val="toc 3"/>
    <w:basedOn w:val="Normal"/>
    <w:next w:val="Normal"/>
    <w:uiPriority w:val="39"/>
    <w:semiHidden/>
    <w:rsid w:val="00F0098B"/>
    <w:pPr>
      <w:tabs>
        <w:tab w:val="left" w:pos="1440"/>
        <w:tab w:val="right" w:leader="dot" w:pos="9072"/>
      </w:tabs>
      <w:spacing w:before="60" w:after="60" w:line="300" w:lineRule="atLeast"/>
      <w:ind w:left="482"/>
    </w:pPr>
    <w:rPr>
      <w:rFonts w:eastAsia="Times New Roman" w:cs="Times New Roman"/>
      <w:noProof/>
      <w:szCs w:val="24"/>
      <w:lang w:eastAsia="en-AU"/>
    </w:rPr>
  </w:style>
  <w:style w:type="paragraph" w:styleId="TOC4">
    <w:name w:val="toc 4"/>
    <w:basedOn w:val="Normal"/>
    <w:next w:val="Normal"/>
    <w:autoRedefine/>
    <w:uiPriority w:val="39"/>
    <w:semiHidden/>
    <w:rsid w:val="00073BF2"/>
    <w:pPr>
      <w:tabs>
        <w:tab w:val="left" w:pos="482"/>
        <w:tab w:val="right" w:leader="dot" w:pos="9072"/>
      </w:tabs>
      <w:spacing w:before="60" w:after="60" w:line="300" w:lineRule="atLeast"/>
      <w:ind w:left="658"/>
    </w:pPr>
  </w:style>
  <w:style w:type="paragraph" w:styleId="TOC5">
    <w:name w:val="toc 5"/>
    <w:basedOn w:val="Normal"/>
    <w:next w:val="Normal"/>
    <w:autoRedefine/>
    <w:uiPriority w:val="39"/>
    <w:semiHidden/>
    <w:rsid w:val="00073BF2"/>
    <w:pPr>
      <w:tabs>
        <w:tab w:val="left" w:pos="482"/>
        <w:tab w:val="right" w:leader="dot" w:pos="9072"/>
      </w:tabs>
      <w:spacing w:before="60" w:after="60" w:line="300" w:lineRule="atLeast"/>
      <w:ind w:left="879"/>
    </w:pPr>
  </w:style>
  <w:style w:type="character" w:customStyle="1" w:styleId="BodyTextbold">
    <w:name w:val="Body Text (bold)"/>
    <w:rsid w:val="00DB1676"/>
    <w:rPr>
      <w:rFonts w:ascii="Arial" w:hAnsi="Arial" w:cs="Arial"/>
      <w:b/>
      <w:sz w:val="20"/>
      <w:szCs w:val="22"/>
      <w:lang w:val="en-AU" w:eastAsia="en-AU" w:bidi="ar-SA"/>
    </w:rPr>
  </w:style>
  <w:style w:type="character" w:customStyle="1" w:styleId="BodyTextitalic">
    <w:name w:val="Body Text (italic)"/>
    <w:rsid w:val="00DB1676"/>
    <w:rPr>
      <w:rFonts w:ascii="Arial" w:hAnsi="Arial" w:cs="Arial"/>
      <w:i/>
      <w:sz w:val="20"/>
      <w:szCs w:val="22"/>
      <w:lang w:val="en-AU" w:eastAsia="en-AU" w:bidi="ar-SA"/>
    </w:rPr>
  </w:style>
  <w:style w:type="character" w:customStyle="1" w:styleId="BodyTextbolditalic">
    <w:name w:val="Body Text (bold italic)"/>
    <w:rsid w:val="00DB1676"/>
    <w:rPr>
      <w:rFonts w:ascii="Arial" w:hAnsi="Arial" w:cs="Arial"/>
      <w:b/>
      <w:i/>
      <w:sz w:val="20"/>
      <w:szCs w:val="22"/>
      <w:lang w:val="en-AU" w:eastAsia="en-AU" w:bidi="ar-SA"/>
    </w:rPr>
  </w:style>
  <w:style w:type="paragraph" w:styleId="Header">
    <w:name w:val="header"/>
    <w:basedOn w:val="Normal"/>
    <w:link w:val="HeaderChar"/>
    <w:uiPriority w:val="99"/>
    <w:semiHidden/>
    <w:rsid w:val="00AB78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1D55"/>
  </w:style>
  <w:style w:type="paragraph" w:styleId="Footer">
    <w:name w:val="footer"/>
    <w:basedOn w:val="Normal"/>
    <w:link w:val="FooterChar"/>
    <w:uiPriority w:val="99"/>
    <w:rsid w:val="00431D55"/>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F5667A"/>
    <w:rPr>
      <w:sz w:val="18"/>
    </w:rPr>
  </w:style>
  <w:style w:type="paragraph" w:styleId="BalloonText">
    <w:name w:val="Balloon Text"/>
    <w:basedOn w:val="Normal"/>
    <w:link w:val="BalloonTextChar"/>
    <w:uiPriority w:val="99"/>
    <w:semiHidden/>
    <w:unhideWhenUsed/>
    <w:rsid w:val="00AB7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8B4"/>
    <w:rPr>
      <w:rFonts w:ascii="Tahoma" w:hAnsi="Tahoma" w:cs="Tahoma"/>
      <w:sz w:val="16"/>
      <w:szCs w:val="16"/>
    </w:rPr>
  </w:style>
  <w:style w:type="character" w:styleId="PlaceholderText">
    <w:name w:val="Placeholder Text"/>
    <w:basedOn w:val="DefaultParagraphFont"/>
    <w:uiPriority w:val="99"/>
    <w:semiHidden/>
    <w:rsid w:val="00AB78B4"/>
    <w:rPr>
      <w:color w:val="808080"/>
    </w:rPr>
  </w:style>
  <w:style w:type="paragraph" w:customStyle="1" w:styleId="Documenttitle">
    <w:name w:val="Document title"/>
    <w:next w:val="BodyText"/>
    <w:qFormat/>
    <w:rsid w:val="00965FDC"/>
    <w:pPr>
      <w:spacing w:after="120" w:line="240" w:lineRule="atLeast"/>
    </w:pPr>
    <w:rPr>
      <w:rFonts w:cs="Arial"/>
      <w:b/>
      <w:sz w:val="36"/>
      <w:szCs w:val="36"/>
    </w:rPr>
  </w:style>
  <w:style w:type="paragraph" w:customStyle="1" w:styleId="Documentsubtitle">
    <w:name w:val="Document subtitle"/>
    <w:qFormat/>
    <w:rsid w:val="00AB78B4"/>
    <w:pPr>
      <w:spacing w:after="120" w:line="240" w:lineRule="atLeast"/>
    </w:pPr>
    <w:rPr>
      <w:rFonts w:cs="Arial"/>
      <w:b/>
      <w:sz w:val="30"/>
    </w:rPr>
  </w:style>
  <w:style w:type="paragraph" w:customStyle="1" w:styleId="DocumentSummary">
    <w:name w:val="Document 'Summary'"/>
    <w:basedOn w:val="Normal"/>
    <w:qFormat/>
    <w:rsid w:val="00431D55"/>
    <w:pPr>
      <w:spacing w:after="120" w:line="300" w:lineRule="atLeast"/>
    </w:pPr>
    <w:rPr>
      <w:rFonts w:cs="Arial"/>
      <w:b/>
      <w:sz w:val="30"/>
    </w:rPr>
  </w:style>
  <w:style w:type="character" w:customStyle="1" w:styleId="Heading6Char">
    <w:name w:val="Heading 6 Char"/>
    <w:basedOn w:val="DefaultParagraphFont"/>
    <w:link w:val="Heading6"/>
    <w:uiPriority w:val="9"/>
    <w:semiHidden/>
    <w:rsid w:val="00431D55"/>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A56A26"/>
    <w:pPr>
      <w:ind w:left="720"/>
      <w:contextualSpacing/>
    </w:pPr>
  </w:style>
  <w:style w:type="table" w:styleId="TableGrid">
    <w:name w:val="Table Grid"/>
    <w:basedOn w:val="TableNormal"/>
    <w:uiPriority w:val="59"/>
    <w:rsid w:val="00A56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centred">
    <w:name w:val="Table heading text (centred)"/>
    <w:qFormat/>
    <w:rsid w:val="00C506CC"/>
    <w:pPr>
      <w:keepNext/>
      <w:spacing w:before="60" w:after="60" w:line="300" w:lineRule="atLeast"/>
      <w:jc w:val="center"/>
    </w:pPr>
    <w:rPr>
      <w:rFonts w:cs="Arial"/>
      <w:b/>
    </w:rPr>
  </w:style>
  <w:style w:type="paragraph" w:customStyle="1" w:styleId="Tablebodytextleftaligned">
    <w:name w:val="Table body text (left aligned)"/>
    <w:basedOn w:val="Normal"/>
    <w:qFormat/>
    <w:rsid w:val="00432A8E"/>
    <w:pPr>
      <w:spacing w:before="60" w:after="60" w:line="240" w:lineRule="auto"/>
    </w:pPr>
    <w:rPr>
      <w:rFonts w:cs="Arial"/>
    </w:rPr>
  </w:style>
  <w:style w:type="paragraph" w:customStyle="1" w:styleId="Tablebodytextcentred">
    <w:name w:val="Table body text (centred)"/>
    <w:basedOn w:val="Tablebodytextleftaligned"/>
    <w:qFormat/>
    <w:rsid w:val="00432A8E"/>
    <w:pPr>
      <w:jc w:val="center"/>
    </w:pPr>
  </w:style>
  <w:style w:type="paragraph" w:customStyle="1" w:styleId="Figurecaptiontext">
    <w:name w:val="Figure caption text"/>
    <w:autoRedefine/>
    <w:qFormat/>
    <w:rsid w:val="006466A1"/>
    <w:pPr>
      <w:keepNext/>
      <w:spacing w:before="120" w:after="120" w:line="300" w:lineRule="atLeast"/>
    </w:pPr>
    <w:rPr>
      <w:rFonts w:cs="Arial"/>
      <w:b/>
      <w:i/>
    </w:rPr>
  </w:style>
  <w:style w:type="paragraph" w:customStyle="1" w:styleId="Tablenotes">
    <w:name w:val="Table notes"/>
    <w:qFormat/>
    <w:rsid w:val="00DE3664"/>
    <w:pPr>
      <w:spacing w:after="0" w:line="240" w:lineRule="auto"/>
    </w:pPr>
    <w:rPr>
      <w:rFonts w:cs="Arial"/>
      <w:sz w:val="18"/>
    </w:rPr>
  </w:style>
  <w:style w:type="paragraph" w:styleId="FootnoteText">
    <w:name w:val="footnote text"/>
    <w:basedOn w:val="Normal"/>
    <w:link w:val="FootnoteTextChar"/>
    <w:uiPriority w:val="99"/>
    <w:semiHidden/>
    <w:unhideWhenUsed/>
    <w:rsid w:val="00DE3664"/>
    <w:pPr>
      <w:spacing w:after="0" w:line="240" w:lineRule="auto"/>
    </w:pPr>
  </w:style>
  <w:style w:type="character" w:customStyle="1" w:styleId="FootnoteTextChar">
    <w:name w:val="Footnote Text Char"/>
    <w:basedOn w:val="DefaultParagraphFont"/>
    <w:link w:val="FootnoteText"/>
    <w:uiPriority w:val="99"/>
    <w:semiHidden/>
    <w:rsid w:val="00DE3664"/>
  </w:style>
  <w:style w:type="character" w:styleId="FootnoteReference">
    <w:name w:val="footnote reference"/>
    <w:basedOn w:val="DefaultParagraphFont"/>
    <w:uiPriority w:val="99"/>
    <w:semiHidden/>
    <w:unhideWhenUsed/>
    <w:rsid w:val="00DE3664"/>
    <w:rPr>
      <w:vertAlign w:val="superscript"/>
    </w:rPr>
  </w:style>
  <w:style w:type="paragraph" w:customStyle="1" w:styleId="Footnotes">
    <w:name w:val="Footnotes"/>
    <w:basedOn w:val="FootnoteText"/>
    <w:qFormat/>
    <w:rsid w:val="00965FDC"/>
    <w:pPr>
      <w:spacing w:after="120"/>
    </w:pPr>
    <w:rPr>
      <w:sz w:val="17"/>
      <w:szCs w:val="17"/>
    </w:rPr>
  </w:style>
  <w:style w:type="paragraph" w:customStyle="1" w:styleId="BodyText1">
    <w:name w:val="Body Text1"/>
    <w:basedOn w:val="BodyText"/>
    <w:link w:val="BodytextChar0"/>
    <w:autoRedefine/>
    <w:rsid w:val="00A35BC2"/>
    <w:pPr>
      <w:spacing w:before="120"/>
    </w:pPr>
    <w:rPr>
      <w:szCs w:val="22"/>
    </w:rPr>
  </w:style>
  <w:style w:type="paragraph" w:customStyle="1" w:styleId="Imagecaptiontext">
    <w:name w:val="Image caption text"/>
    <w:qFormat/>
    <w:rsid w:val="006466A1"/>
    <w:pPr>
      <w:keepNext/>
      <w:spacing w:before="120" w:after="120" w:line="300" w:lineRule="exact"/>
    </w:pPr>
    <w:rPr>
      <w:rFonts w:cs="Arial"/>
      <w:b/>
      <w:i/>
    </w:rPr>
  </w:style>
  <w:style w:type="paragraph" w:customStyle="1" w:styleId="Tablecaptiontext">
    <w:name w:val="Table caption text"/>
    <w:qFormat/>
    <w:rsid w:val="006466A1"/>
    <w:pPr>
      <w:keepNext/>
      <w:spacing w:before="120" w:after="120" w:line="300" w:lineRule="atLeast"/>
    </w:pPr>
    <w:rPr>
      <w:rFonts w:cs="Arial"/>
      <w:b/>
      <w:i/>
    </w:rPr>
  </w:style>
  <w:style w:type="paragraph" w:styleId="TOCHeading">
    <w:name w:val="TOC Heading"/>
    <w:basedOn w:val="Heading1"/>
    <w:next w:val="Normal"/>
    <w:uiPriority w:val="39"/>
    <w:unhideWhenUsed/>
    <w:qFormat/>
    <w:rsid w:val="000F0ED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6">
    <w:name w:val="toc 6"/>
    <w:basedOn w:val="Normal"/>
    <w:next w:val="Normal"/>
    <w:autoRedefine/>
    <w:uiPriority w:val="39"/>
    <w:rsid w:val="00A03376"/>
    <w:pPr>
      <w:tabs>
        <w:tab w:val="left" w:pos="482"/>
        <w:tab w:val="right" w:leader="dot" w:pos="9072"/>
      </w:tabs>
      <w:spacing w:before="60" w:after="60" w:line="300" w:lineRule="atLeast"/>
    </w:pPr>
  </w:style>
  <w:style w:type="paragraph" w:customStyle="1" w:styleId="Tablenotesheading">
    <w:name w:val="Table notes (heading)"/>
    <w:basedOn w:val="Tablenotes"/>
    <w:qFormat/>
    <w:rsid w:val="006B0638"/>
    <w:rPr>
      <w:b/>
    </w:rPr>
  </w:style>
  <w:style w:type="paragraph" w:customStyle="1" w:styleId="Tableheadingtextleftaligned">
    <w:name w:val="Table heading text (left aligned)"/>
    <w:basedOn w:val="Tableheadingtextcentred"/>
    <w:qFormat/>
    <w:rsid w:val="00C506CC"/>
    <w:pPr>
      <w:jc w:val="left"/>
    </w:pPr>
  </w:style>
  <w:style w:type="character" w:styleId="PageNumber">
    <w:name w:val="page number"/>
    <w:basedOn w:val="DefaultParagraphFont"/>
    <w:uiPriority w:val="99"/>
    <w:semiHidden/>
    <w:unhideWhenUsed/>
    <w:rsid w:val="000868BB"/>
  </w:style>
  <w:style w:type="character" w:styleId="CommentReference">
    <w:name w:val="annotation reference"/>
    <w:basedOn w:val="DefaultParagraphFont"/>
    <w:uiPriority w:val="99"/>
    <w:semiHidden/>
    <w:unhideWhenUsed/>
    <w:rsid w:val="00A0617C"/>
    <w:rPr>
      <w:sz w:val="18"/>
      <w:szCs w:val="18"/>
    </w:rPr>
  </w:style>
  <w:style w:type="paragraph" w:styleId="CommentText">
    <w:name w:val="annotation text"/>
    <w:basedOn w:val="Normal"/>
    <w:link w:val="CommentTextChar"/>
    <w:uiPriority w:val="99"/>
    <w:semiHidden/>
    <w:unhideWhenUsed/>
    <w:rsid w:val="00A0617C"/>
    <w:pPr>
      <w:spacing w:line="240" w:lineRule="auto"/>
    </w:pPr>
    <w:rPr>
      <w:sz w:val="24"/>
      <w:szCs w:val="24"/>
    </w:rPr>
  </w:style>
  <w:style w:type="character" w:customStyle="1" w:styleId="CommentTextChar">
    <w:name w:val="Comment Text Char"/>
    <w:basedOn w:val="DefaultParagraphFont"/>
    <w:link w:val="CommentText"/>
    <w:uiPriority w:val="99"/>
    <w:semiHidden/>
    <w:rsid w:val="00A0617C"/>
    <w:rPr>
      <w:sz w:val="24"/>
      <w:szCs w:val="24"/>
    </w:rPr>
  </w:style>
  <w:style w:type="paragraph" w:styleId="CommentSubject">
    <w:name w:val="annotation subject"/>
    <w:basedOn w:val="CommentText"/>
    <w:next w:val="CommentText"/>
    <w:link w:val="CommentSubjectChar"/>
    <w:uiPriority w:val="99"/>
    <w:semiHidden/>
    <w:unhideWhenUsed/>
    <w:rsid w:val="00A0617C"/>
    <w:rPr>
      <w:b/>
      <w:bCs/>
      <w:sz w:val="20"/>
      <w:szCs w:val="20"/>
    </w:rPr>
  </w:style>
  <w:style w:type="character" w:customStyle="1" w:styleId="CommentSubjectChar">
    <w:name w:val="Comment Subject Char"/>
    <w:basedOn w:val="CommentTextChar"/>
    <w:link w:val="CommentSubject"/>
    <w:uiPriority w:val="99"/>
    <w:semiHidden/>
    <w:rsid w:val="00A0617C"/>
    <w:rPr>
      <w:b/>
      <w:bCs/>
      <w:sz w:val="24"/>
      <w:szCs w:val="24"/>
    </w:rPr>
  </w:style>
  <w:style w:type="paragraph" w:customStyle="1" w:styleId="vTablebodytext">
    <w:name w:val="v Table body text"/>
    <w:qFormat/>
    <w:rsid w:val="00D65FEC"/>
    <w:pPr>
      <w:tabs>
        <w:tab w:val="left" w:pos="2410"/>
      </w:tabs>
      <w:spacing w:after="0" w:line="240" w:lineRule="auto"/>
      <w:jc w:val="both"/>
    </w:pPr>
    <w:rPr>
      <w:rFonts w:ascii="Times New Roman" w:eastAsiaTheme="majorEastAsia" w:hAnsi="Times New Roman" w:cstheme="majorBidi"/>
      <w:sz w:val="18"/>
      <w:lang w:val="en-GB"/>
    </w:rPr>
  </w:style>
  <w:style w:type="paragraph" w:customStyle="1" w:styleId="VBodytext">
    <w:name w:val="V Body text"/>
    <w:qFormat/>
    <w:rsid w:val="00D65FEC"/>
    <w:pPr>
      <w:tabs>
        <w:tab w:val="left" w:pos="2410"/>
      </w:tabs>
      <w:spacing w:before="120" w:after="120" w:line="240" w:lineRule="auto"/>
      <w:jc w:val="both"/>
    </w:pPr>
    <w:rPr>
      <w:rFonts w:ascii="Times New Roman" w:eastAsiaTheme="minorEastAsia" w:hAnsi="Times New Roman"/>
      <w:spacing w:val="-5"/>
      <w:sz w:val="22"/>
      <w:szCs w:val="22"/>
      <w:lang w:val="en-GB"/>
    </w:rPr>
  </w:style>
  <w:style w:type="table" w:customStyle="1" w:styleId="PlainTable12">
    <w:name w:val="Plain Table 12"/>
    <w:basedOn w:val="TableNormal"/>
    <w:uiPriority w:val="41"/>
    <w:rsid w:val="00D65FEC"/>
    <w:pPr>
      <w:spacing w:after="0" w:line="240" w:lineRule="auto"/>
    </w:pPr>
    <w:rPr>
      <w:rFonts w:ascii="Helvetica Neue" w:eastAsiaTheme="minorEastAsia" w:hAnsi="Helvetica Neue"/>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TableNormal"/>
    <w:uiPriority w:val="41"/>
    <w:rsid w:val="00D65F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8E53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637B5A"/>
    <w:pPr>
      <w:widowControl w:val="0"/>
      <w:spacing w:before="360" w:after="120" w:line="240" w:lineRule="auto"/>
      <w:jc w:val="right"/>
    </w:pPr>
    <w:rPr>
      <w:rFonts w:eastAsia="Times New Roman" w:cs="Arial"/>
      <w:b/>
      <w:bCs/>
      <w:color w:val="000000"/>
      <w:sz w:val="48"/>
      <w:szCs w:val="36"/>
    </w:rPr>
  </w:style>
  <w:style w:type="character" w:customStyle="1" w:styleId="TitleChar">
    <w:name w:val="Title Char"/>
    <w:basedOn w:val="DefaultParagraphFont"/>
    <w:link w:val="Title"/>
    <w:rsid w:val="00637B5A"/>
    <w:rPr>
      <w:rFonts w:eastAsia="Times New Roman" w:cs="Arial"/>
      <w:b/>
      <w:bCs/>
      <w:color w:val="000000"/>
      <w:sz w:val="48"/>
      <w:szCs w:val="36"/>
    </w:rPr>
  </w:style>
  <w:style w:type="paragraph" w:styleId="Subtitle">
    <w:name w:val="Subtitle"/>
    <w:basedOn w:val="Normal"/>
    <w:next w:val="Normal"/>
    <w:link w:val="SubtitleChar"/>
    <w:uiPriority w:val="11"/>
    <w:qFormat/>
    <w:rsid w:val="00637B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7B5A"/>
    <w:rPr>
      <w:rFonts w:asciiTheme="majorHAnsi" w:eastAsiaTheme="majorEastAsia" w:hAnsiTheme="majorHAnsi" w:cstheme="majorBidi"/>
      <w:i/>
      <w:iCs/>
      <w:color w:val="4F81BD" w:themeColor="accent1"/>
      <w:spacing w:val="15"/>
      <w:sz w:val="24"/>
      <w:szCs w:val="24"/>
    </w:rPr>
  </w:style>
  <w:style w:type="character" w:customStyle="1" w:styleId="BodytextChar0">
    <w:name w:val="Body text Char"/>
    <w:link w:val="BodyText1"/>
    <w:rsid w:val="00637B5A"/>
    <w:rPr>
      <w:rFonts w:eastAsia="Times New Roman" w:cs="Arial"/>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F5667A"/>
  </w:style>
  <w:style w:type="paragraph" w:styleId="Heading1">
    <w:name w:val="heading 1"/>
    <w:basedOn w:val="Normal"/>
    <w:next w:val="BodyText"/>
    <w:link w:val="Heading1Char"/>
    <w:qFormat/>
    <w:rsid w:val="007F7C29"/>
    <w:pPr>
      <w:keepNext/>
      <w:numPr>
        <w:numId w:val="5"/>
      </w:numPr>
      <w:spacing w:after="120" w:line="240" w:lineRule="atLeast"/>
      <w:ind w:left="431" w:hanging="431"/>
      <w:outlineLvl w:val="0"/>
    </w:pPr>
    <w:rPr>
      <w:rFonts w:eastAsia="Times New Roman" w:cs="Arial"/>
      <w:b/>
      <w:bCs/>
      <w:kern w:val="32"/>
      <w:sz w:val="30"/>
      <w:szCs w:val="32"/>
      <w:lang w:eastAsia="en-AU"/>
    </w:rPr>
  </w:style>
  <w:style w:type="paragraph" w:styleId="Heading2">
    <w:name w:val="heading 2"/>
    <w:basedOn w:val="Normal"/>
    <w:next w:val="BodyText"/>
    <w:link w:val="Heading2Char"/>
    <w:qFormat/>
    <w:rsid w:val="00711DEA"/>
    <w:pPr>
      <w:keepNext/>
      <w:keepLines/>
      <w:numPr>
        <w:ilvl w:val="1"/>
        <w:numId w:val="5"/>
      </w:numPr>
      <w:tabs>
        <w:tab w:val="clear" w:pos="3411"/>
        <w:tab w:val="num" w:pos="576"/>
      </w:tabs>
      <w:spacing w:after="120" w:line="300" w:lineRule="atLeast"/>
      <w:ind w:left="578" w:hanging="578"/>
      <w:outlineLvl w:val="1"/>
    </w:pPr>
    <w:rPr>
      <w:rFonts w:eastAsia="Times New Roman" w:cs="Arial"/>
      <w:b/>
      <w:bCs/>
      <w:iCs/>
      <w:sz w:val="27"/>
      <w:szCs w:val="28"/>
      <w:lang w:eastAsia="en-AU"/>
    </w:rPr>
  </w:style>
  <w:style w:type="paragraph" w:styleId="Heading3">
    <w:name w:val="heading 3"/>
    <w:basedOn w:val="Normal"/>
    <w:next w:val="BodyText"/>
    <w:link w:val="Heading3Char"/>
    <w:qFormat/>
    <w:rsid w:val="00711DEA"/>
    <w:pPr>
      <w:keepNext/>
      <w:numPr>
        <w:ilvl w:val="2"/>
        <w:numId w:val="5"/>
      </w:numPr>
      <w:tabs>
        <w:tab w:val="left" w:pos="170"/>
      </w:tabs>
      <w:spacing w:before="120" w:after="120" w:line="300" w:lineRule="atLeast"/>
      <w:outlineLvl w:val="2"/>
    </w:pPr>
    <w:rPr>
      <w:rFonts w:eastAsia="Times New Roman" w:cs="Arial"/>
      <w:b/>
      <w:bCs/>
      <w:sz w:val="25"/>
      <w:szCs w:val="26"/>
      <w:lang w:eastAsia="en-AU"/>
    </w:rPr>
  </w:style>
  <w:style w:type="paragraph" w:styleId="Heading4">
    <w:name w:val="heading 4"/>
    <w:basedOn w:val="Normal"/>
    <w:next w:val="BodyText"/>
    <w:link w:val="Heading4Char"/>
    <w:qFormat/>
    <w:rsid w:val="00711DEA"/>
    <w:pPr>
      <w:keepNext/>
      <w:numPr>
        <w:ilvl w:val="3"/>
        <w:numId w:val="5"/>
      </w:numPr>
      <w:tabs>
        <w:tab w:val="left" w:pos="907"/>
      </w:tabs>
      <w:spacing w:before="120" w:after="120" w:line="300" w:lineRule="atLeast"/>
      <w:outlineLvl w:val="3"/>
    </w:pPr>
    <w:rPr>
      <w:rFonts w:eastAsia="Times New Roman" w:cs="Times New Roman"/>
      <w:b/>
      <w:bCs/>
      <w:sz w:val="23"/>
      <w:szCs w:val="28"/>
      <w:lang w:eastAsia="en-AU"/>
    </w:rPr>
  </w:style>
  <w:style w:type="paragraph" w:styleId="Heading5">
    <w:name w:val="heading 5"/>
    <w:basedOn w:val="Heading4"/>
    <w:next w:val="BodyText"/>
    <w:link w:val="Heading5Char"/>
    <w:qFormat/>
    <w:rsid w:val="00711DEA"/>
    <w:pPr>
      <w:numPr>
        <w:ilvl w:val="4"/>
      </w:numPr>
      <w:outlineLvl w:val="4"/>
    </w:pPr>
    <w:rPr>
      <w:sz w:val="22"/>
    </w:rPr>
  </w:style>
  <w:style w:type="paragraph" w:styleId="Heading6">
    <w:name w:val="heading 6"/>
    <w:basedOn w:val="Normal"/>
    <w:next w:val="Normal"/>
    <w:link w:val="Heading6Char"/>
    <w:uiPriority w:val="9"/>
    <w:semiHidden/>
    <w:unhideWhenUsed/>
    <w:rsid w:val="00431D5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C29"/>
    <w:rPr>
      <w:rFonts w:eastAsia="Times New Roman" w:cs="Arial"/>
      <w:b/>
      <w:bCs/>
      <w:kern w:val="32"/>
      <w:sz w:val="30"/>
      <w:szCs w:val="32"/>
      <w:lang w:eastAsia="en-AU"/>
    </w:rPr>
  </w:style>
  <w:style w:type="paragraph" w:styleId="BodyText">
    <w:name w:val="Body Text"/>
    <w:basedOn w:val="Normal"/>
    <w:link w:val="BodyTextChar"/>
    <w:rsid w:val="00DB1676"/>
    <w:pPr>
      <w:spacing w:after="120" w:line="300" w:lineRule="atLeast"/>
    </w:pPr>
    <w:rPr>
      <w:rFonts w:eastAsia="Times New Roman" w:cs="Arial"/>
      <w:lang w:eastAsia="en-AU"/>
    </w:rPr>
  </w:style>
  <w:style w:type="character" w:customStyle="1" w:styleId="BodyTextChar">
    <w:name w:val="Body Text Char"/>
    <w:link w:val="BodyText"/>
    <w:rsid w:val="00DB1676"/>
    <w:rPr>
      <w:rFonts w:ascii="Arial" w:eastAsia="Times New Roman" w:hAnsi="Arial" w:cs="Arial"/>
      <w:sz w:val="20"/>
      <w:lang w:eastAsia="en-AU"/>
    </w:rPr>
  </w:style>
  <w:style w:type="character" w:customStyle="1" w:styleId="Heading2Char">
    <w:name w:val="Heading 2 Char"/>
    <w:basedOn w:val="DefaultParagraphFont"/>
    <w:link w:val="Heading2"/>
    <w:rsid w:val="00711DEA"/>
    <w:rPr>
      <w:rFonts w:ascii="Arial" w:eastAsia="Times New Roman" w:hAnsi="Arial" w:cs="Arial"/>
      <w:b/>
      <w:bCs/>
      <w:iCs/>
      <w:sz w:val="27"/>
      <w:szCs w:val="28"/>
      <w:lang w:eastAsia="en-AU"/>
    </w:rPr>
  </w:style>
  <w:style w:type="character" w:customStyle="1" w:styleId="Heading3Char">
    <w:name w:val="Heading 3 Char"/>
    <w:basedOn w:val="DefaultParagraphFont"/>
    <w:link w:val="Heading3"/>
    <w:rsid w:val="00711DEA"/>
    <w:rPr>
      <w:rFonts w:ascii="Arial" w:eastAsia="Times New Roman" w:hAnsi="Arial" w:cs="Arial"/>
      <w:b/>
      <w:bCs/>
      <w:sz w:val="25"/>
      <w:szCs w:val="26"/>
      <w:lang w:eastAsia="en-AU"/>
    </w:rPr>
  </w:style>
  <w:style w:type="character" w:customStyle="1" w:styleId="Heading4Char">
    <w:name w:val="Heading 4 Char"/>
    <w:basedOn w:val="DefaultParagraphFont"/>
    <w:link w:val="Heading4"/>
    <w:rsid w:val="00711DEA"/>
    <w:rPr>
      <w:rFonts w:ascii="Arial" w:eastAsia="Times New Roman" w:hAnsi="Arial" w:cs="Times New Roman"/>
      <w:b/>
      <w:bCs/>
      <w:sz w:val="23"/>
      <w:szCs w:val="28"/>
      <w:lang w:eastAsia="en-AU"/>
    </w:rPr>
  </w:style>
  <w:style w:type="character" w:customStyle="1" w:styleId="Heading5Char">
    <w:name w:val="Heading 5 Char"/>
    <w:basedOn w:val="DefaultParagraphFont"/>
    <w:link w:val="Heading5"/>
    <w:rsid w:val="00711DEA"/>
    <w:rPr>
      <w:rFonts w:ascii="Arial" w:eastAsia="Times New Roman" w:hAnsi="Arial" w:cs="Times New Roman"/>
      <w:b/>
      <w:bCs/>
      <w:szCs w:val="28"/>
      <w:lang w:eastAsia="en-AU"/>
    </w:rPr>
  </w:style>
  <w:style w:type="character" w:styleId="Hyperlink">
    <w:name w:val="Hyperlink"/>
    <w:uiPriority w:val="99"/>
    <w:rsid w:val="00711DEA"/>
    <w:rPr>
      <w:rFonts w:ascii="Arial" w:hAnsi="Arial"/>
      <w:color w:val="003C6A"/>
      <w:sz w:val="20"/>
      <w:u w:val="single"/>
    </w:rPr>
  </w:style>
  <w:style w:type="paragraph" w:customStyle="1" w:styleId="HeadingContents">
    <w:name w:val="Heading (Contents)"/>
    <w:basedOn w:val="Normal"/>
    <w:next w:val="BodyText"/>
    <w:semiHidden/>
    <w:rsid w:val="00711DEA"/>
    <w:pPr>
      <w:tabs>
        <w:tab w:val="left" w:pos="567"/>
      </w:tabs>
      <w:spacing w:after="240" w:line="300" w:lineRule="atLeast"/>
    </w:pPr>
    <w:rPr>
      <w:rFonts w:ascii="Arial Bold" w:eastAsia="Times New Roman" w:hAnsi="Arial Bold" w:cs="Arial"/>
      <w:b/>
      <w:color w:val="000000"/>
      <w:sz w:val="24"/>
      <w:szCs w:val="44"/>
      <w:lang w:eastAsia="en-AU"/>
    </w:rPr>
  </w:style>
  <w:style w:type="paragraph" w:styleId="TOC1">
    <w:name w:val="toc 1"/>
    <w:basedOn w:val="Normal"/>
    <w:next w:val="Normal"/>
    <w:uiPriority w:val="39"/>
    <w:rsid w:val="000F0ED2"/>
    <w:pPr>
      <w:tabs>
        <w:tab w:val="left" w:pos="480"/>
        <w:tab w:val="right" w:leader="dot" w:pos="9072"/>
      </w:tabs>
      <w:spacing w:before="60" w:after="60" w:line="300" w:lineRule="atLeast"/>
    </w:pPr>
    <w:rPr>
      <w:rFonts w:eastAsia="Times New Roman" w:cs="Times New Roman"/>
      <w:b/>
      <w:noProof/>
      <w:szCs w:val="24"/>
      <w:lang w:eastAsia="en-AU"/>
    </w:rPr>
  </w:style>
  <w:style w:type="paragraph" w:styleId="TOC2">
    <w:name w:val="toc 2"/>
    <w:basedOn w:val="Normal"/>
    <w:next w:val="Normal"/>
    <w:uiPriority w:val="39"/>
    <w:rsid w:val="00073BF2"/>
    <w:pPr>
      <w:tabs>
        <w:tab w:val="left" w:pos="482"/>
        <w:tab w:val="right" w:leader="dot" w:pos="9072"/>
      </w:tabs>
      <w:spacing w:before="60" w:after="60" w:line="300" w:lineRule="atLeast"/>
    </w:pPr>
    <w:rPr>
      <w:rFonts w:eastAsia="Times New Roman" w:cs="Times New Roman"/>
      <w:noProof/>
      <w:szCs w:val="24"/>
      <w:lang w:eastAsia="en-AU"/>
    </w:rPr>
  </w:style>
  <w:style w:type="paragraph" w:styleId="TOC3">
    <w:name w:val="toc 3"/>
    <w:basedOn w:val="Normal"/>
    <w:next w:val="Normal"/>
    <w:uiPriority w:val="39"/>
    <w:semiHidden/>
    <w:rsid w:val="00F0098B"/>
    <w:pPr>
      <w:tabs>
        <w:tab w:val="left" w:pos="1440"/>
        <w:tab w:val="right" w:leader="dot" w:pos="9072"/>
      </w:tabs>
      <w:spacing w:before="60" w:after="60" w:line="300" w:lineRule="atLeast"/>
      <w:ind w:left="482"/>
    </w:pPr>
    <w:rPr>
      <w:rFonts w:eastAsia="Times New Roman" w:cs="Times New Roman"/>
      <w:noProof/>
      <w:szCs w:val="24"/>
      <w:lang w:eastAsia="en-AU"/>
    </w:rPr>
  </w:style>
  <w:style w:type="paragraph" w:styleId="TOC4">
    <w:name w:val="toc 4"/>
    <w:basedOn w:val="Normal"/>
    <w:next w:val="Normal"/>
    <w:autoRedefine/>
    <w:uiPriority w:val="39"/>
    <w:semiHidden/>
    <w:rsid w:val="00073BF2"/>
    <w:pPr>
      <w:tabs>
        <w:tab w:val="left" w:pos="482"/>
        <w:tab w:val="right" w:leader="dot" w:pos="9072"/>
      </w:tabs>
      <w:spacing w:before="60" w:after="60" w:line="300" w:lineRule="atLeast"/>
      <w:ind w:left="658"/>
    </w:pPr>
  </w:style>
  <w:style w:type="paragraph" w:styleId="TOC5">
    <w:name w:val="toc 5"/>
    <w:basedOn w:val="Normal"/>
    <w:next w:val="Normal"/>
    <w:autoRedefine/>
    <w:uiPriority w:val="39"/>
    <w:semiHidden/>
    <w:rsid w:val="00073BF2"/>
    <w:pPr>
      <w:tabs>
        <w:tab w:val="left" w:pos="482"/>
        <w:tab w:val="right" w:leader="dot" w:pos="9072"/>
      </w:tabs>
      <w:spacing w:before="60" w:after="60" w:line="300" w:lineRule="atLeast"/>
      <w:ind w:left="879"/>
    </w:pPr>
  </w:style>
  <w:style w:type="character" w:customStyle="1" w:styleId="BodyTextbold">
    <w:name w:val="Body Text (bold)"/>
    <w:rsid w:val="00DB1676"/>
    <w:rPr>
      <w:rFonts w:ascii="Arial" w:hAnsi="Arial" w:cs="Arial"/>
      <w:b/>
      <w:sz w:val="20"/>
      <w:szCs w:val="22"/>
      <w:lang w:val="en-AU" w:eastAsia="en-AU" w:bidi="ar-SA"/>
    </w:rPr>
  </w:style>
  <w:style w:type="character" w:customStyle="1" w:styleId="BodyTextitalic">
    <w:name w:val="Body Text (italic)"/>
    <w:rsid w:val="00DB1676"/>
    <w:rPr>
      <w:rFonts w:ascii="Arial" w:hAnsi="Arial" w:cs="Arial"/>
      <w:i/>
      <w:sz w:val="20"/>
      <w:szCs w:val="22"/>
      <w:lang w:val="en-AU" w:eastAsia="en-AU" w:bidi="ar-SA"/>
    </w:rPr>
  </w:style>
  <w:style w:type="character" w:customStyle="1" w:styleId="BodyTextbolditalic">
    <w:name w:val="Body Text (bold italic)"/>
    <w:rsid w:val="00DB1676"/>
    <w:rPr>
      <w:rFonts w:ascii="Arial" w:hAnsi="Arial" w:cs="Arial"/>
      <w:b/>
      <w:i/>
      <w:sz w:val="20"/>
      <w:szCs w:val="22"/>
      <w:lang w:val="en-AU" w:eastAsia="en-AU" w:bidi="ar-SA"/>
    </w:rPr>
  </w:style>
  <w:style w:type="paragraph" w:styleId="Header">
    <w:name w:val="header"/>
    <w:basedOn w:val="Normal"/>
    <w:link w:val="HeaderChar"/>
    <w:uiPriority w:val="99"/>
    <w:semiHidden/>
    <w:rsid w:val="00AB78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1D55"/>
  </w:style>
  <w:style w:type="paragraph" w:styleId="Footer">
    <w:name w:val="footer"/>
    <w:basedOn w:val="Normal"/>
    <w:link w:val="FooterChar"/>
    <w:uiPriority w:val="99"/>
    <w:rsid w:val="00431D55"/>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F5667A"/>
    <w:rPr>
      <w:sz w:val="18"/>
    </w:rPr>
  </w:style>
  <w:style w:type="paragraph" w:styleId="BalloonText">
    <w:name w:val="Balloon Text"/>
    <w:basedOn w:val="Normal"/>
    <w:link w:val="BalloonTextChar"/>
    <w:uiPriority w:val="99"/>
    <w:semiHidden/>
    <w:unhideWhenUsed/>
    <w:rsid w:val="00AB7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8B4"/>
    <w:rPr>
      <w:rFonts w:ascii="Tahoma" w:hAnsi="Tahoma" w:cs="Tahoma"/>
      <w:sz w:val="16"/>
      <w:szCs w:val="16"/>
    </w:rPr>
  </w:style>
  <w:style w:type="character" w:styleId="PlaceholderText">
    <w:name w:val="Placeholder Text"/>
    <w:basedOn w:val="DefaultParagraphFont"/>
    <w:uiPriority w:val="99"/>
    <w:semiHidden/>
    <w:rsid w:val="00AB78B4"/>
    <w:rPr>
      <w:color w:val="808080"/>
    </w:rPr>
  </w:style>
  <w:style w:type="paragraph" w:customStyle="1" w:styleId="Documenttitle">
    <w:name w:val="Document title"/>
    <w:next w:val="BodyText"/>
    <w:qFormat/>
    <w:rsid w:val="00965FDC"/>
    <w:pPr>
      <w:spacing w:after="120" w:line="240" w:lineRule="atLeast"/>
    </w:pPr>
    <w:rPr>
      <w:rFonts w:cs="Arial"/>
      <w:b/>
      <w:sz w:val="36"/>
      <w:szCs w:val="36"/>
    </w:rPr>
  </w:style>
  <w:style w:type="paragraph" w:customStyle="1" w:styleId="Documentsubtitle">
    <w:name w:val="Document subtitle"/>
    <w:qFormat/>
    <w:rsid w:val="00AB78B4"/>
    <w:pPr>
      <w:spacing w:after="120" w:line="240" w:lineRule="atLeast"/>
    </w:pPr>
    <w:rPr>
      <w:rFonts w:cs="Arial"/>
      <w:b/>
      <w:sz w:val="30"/>
    </w:rPr>
  </w:style>
  <w:style w:type="paragraph" w:customStyle="1" w:styleId="DocumentSummary">
    <w:name w:val="Document 'Summary'"/>
    <w:basedOn w:val="Normal"/>
    <w:qFormat/>
    <w:rsid w:val="00431D55"/>
    <w:pPr>
      <w:spacing w:after="120" w:line="300" w:lineRule="atLeast"/>
    </w:pPr>
    <w:rPr>
      <w:rFonts w:cs="Arial"/>
      <w:b/>
      <w:sz w:val="30"/>
    </w:rPr>
  </w:style>
  <w:style w:type="character" w:customStyle="1" w:styleId="Heading6Char">
    <w:name w:val="Heading 6 Char"/>
    <w:basedOn w:val="DefaultParagraphFont"/>
    <w:link w:val="Heading6"/>
    <w:uiPriority w:val="9"/>
    <w:semiHidden/>
    <w:rsid w:val="00431D55"/>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A56A26"/>
    <w:pPr>
      <w:ind w:left="720"/>
      <w:contextualSpacing/>
    </w:pPr>
  </w:style>
  <w:style w:type="table" w:styleId="TableGrid">
    <w:name w:val="Table Grid"/>
    <w:basedOn w:val="TableNormal"/>
    <w:uiPriority w:val="59"/>
    <w:rsid w:val="00A56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centred">
    <w:name w:val="Table heading text (centred)"/>
    <w:qFormat/>
    <w:rsid w:val="00C506CC"/>
    <w:pPr>
      <w:keepNext/>
      <w:spacing w:before="60" w:after="60" w:line="300" w:lineRule="atLeast"/>
      <w:jc w:val="center"/>
    </w:pPr>
    <w:rPr>
      <w:rFonts w:cs="Arial"/>
      <w:b/>
    </w:rPr>
  </w:style>
  <w:style w:type="paragraph" w:customStyle="1" w:styleId="Tablebodytextleftaligned">
    <w:name w:val="Table body text (left aligned)"/>
    <w:basedOn w:val="Normal"/>
    <w:qFormat/>
    <w:rsid w:val="00432A8E"/>
    <w:pPr>
      <w:spacing w:before="60" w:after="60" w:line="240" w:lineRule="auto"/>
    </w:pPr>
    <w:rPr>
      <w:rFonts w:cs="Arial"/>
    </w:rPr>
  </w:style>
  <w:style w:type="paragraph" w:customStyle="1" w:styleId="Tablebodytextcentred">
    <w:name w:val="Table body text (centred)"/>
    <w:basedOn w:val="Tablebodytextleftaligned"/>
    <w:qFormat/>
    <w:rsid w:val="00432A8E"/>
    <w:pPr>
      <w:jc w:val="center"/>
    </w:pPr>
  </w:style>
  <w:style w:type="paragraph" w:customStyle="1" w:styleId="Figurecaptiontext">
    <w:name w:val="Figure caption text"/>
    <w:autoRedefine/>
    <w:qFormat/>
    <w:rsid w:val="006466A1"/>
    <w:pPr>
      <w:keepNext/>
      <w:spacing w:before="120" w:after="120" w:line="300" w:lineRule="atLeast"/>
    </w:pPr>
    <w:rPr>
      <w:rFonts w:cs="Arial"/>
      <w:b/>
      <w:i/>
    </w:rPr>
  </w:style>
  <w:style w:type="paragraph" w:customStyle="1" w:styleId="Tablenotes">
    <w:name w:val="Table notes"/>
    <w:qFormat/>
    <w:rsid w:val="00DE3664"/>
    <w:pPr>
      <w:spacing w:after="0" w:line="240" w:lineRule="auto"/>
    </w:pPr>
    <w:rPr>
      <w:rFonts w:cs="Arial"/>
      <w:sz w:val="18"/>
    </w:rPr>
  </w:style>
  <w:style w:type="paragraph" w:styleId="FootnoteText">
    <w:name w:val="footnote text"/>
    <w:basedOn w:val="Normal"/>
    <w:link w:val="FootnoteTextChar"/>
    <w:uiPriority w:val="99"/>
    <w:semiHidden/>
    <w:unhideWhenUsed/>
    <w:rsid w:val="00DE3664"/>
    <w:pPr>
      <w:spacing w:after="0" w:line="240" w:lineRule="auto"/>
    </w:pPr>
  </w:style>
  <w:style w:type="character" w:customStyle="1" w:styleId="FootnoteTextChar">
    <w:name w:val="Footnote Text Char"/>
    <w:basedOn w:val="DefaultParagraphFont"/>
    <w:link w:val="FootnoteText"/>
    <w:uiPriority w:val="99"/>
    <w:semiHidden/>
    <w:rsid w:val="00DE3664"/>
  </w:style>
  <w:style w:type="character" w:styleId="FootnoteReference">
    <w:name w:val="footnote reference"/>
    <w:basedOn w:val="DefaultParagraphFont"/>
    <w:uiPriority w:val="99"/>
    <w:semiHidden/>
    <w:unhideWhenUsed/>
    <w:rsid w:val="00DE3664"/>
    <w:rPr>
      <w:vertAlign w:val="superscript"/>
    </w:rPr>
  </w:style>
  <w:style w:type="paragraph" w:customStyle="1" w:styleId="Footnotes">
    <w:name w:val="Footnotes"/>
    <w:basedOn w:val="FootnoteText"/>
    <w:qFormat/>
    <w:rsid w:val="00965FDC"/>
    <w:pPr>
      <w:spacing w:after="120"/>
    </w:pPr>
    <w:rPr>
      <w:sz w:val="17"/>
      <w:szCs w:val="17"/>
    </w:rPr>
  </w:style>
  <w:style w:type="paragraph" w:customStyle="1" w:styleId="BodyText1">
    <w:name w:val="Body Text1"/>
    <w:basedOn w:val="BodyText"/>
    <w:link w:val="BodytextChar0"/>
    <w:autoRedefine/>
    <w:rsid w:val="00A35BC2"/>
    <w:pPr>
      <w:spacing w:before="120"/>
    </w:pPr>
    <w:rPr>
      <w:szCs w:val="22"/>
    </w:rPr>
  </w:style>
  <w:style w:type="paragraph" w:customStyle="1" w:styleId="Imagecaptiontext">
    <w:name w:val="Image caption text"/>
    <w:qFormat/>
    <w:rsid w:val="006466A1"/>
    <w:pPr>
      <w:keepNext/>
      <w:spacing w:before="120" w:after="120" w:line="300" w:lineRule="exact"/>
    </w:pPr>
    <w:rPr>
      <w:rFonts w:cs="Arial"/>
      <w:b/>
      <w:i/>
    </w:rPr>
  </w:style>
  <w:style w:type="paragraph" w:customStyle="1" w:styleId="Tablecaptiontext">
    <w:name w:val="Table caption text"/>
    <w:qFormat/>
    <w:rsid w:val="006466A1"/>
    <w:pPr>
      <w:keepNext/>
      <w:spacing w:before="120" w:after="120" w:line="300" w:lineRule="atLeast"/>
    </w:pPr>
    <w:rPr>
      <w:rFonts w:cs="Arial"/>
      <w:b/>
      <w:i/>
    </w:rPr>
  </w:style>
  <w:style w:type="paragraph" w:styleId="TOCHeading">
    <w:name w:val="TOC Heading"/>
    <w:basedOn w:val="Heading1"/>
    <w:next w:val="Normal"/>
    <w:uiPriority w:val="39"/>
    <w:unhideWhenUsed/>
    <w:qFormat/>
    <w:rsid w:val="000F0ED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6">
    <w:name w:val="toc 6"/>
    <w:basedOn w:val="Normal"/>
    <w:next w:val="Normal"/>
    <w:autoRedefine/>
    <w:uiPriority w:val="39"/>
    <w:rsid w:val="00A03376"/>
    <w:pPr>
      <w:tabs>
        <w:tab w:val="left" w:pos="482"/>
        <w:tab w:val="right" w:leader="dot" w:pos="9072"/>
      </w:tabs>
      <w:spacing w:before="60" w:after="60" w:line="300" w:lineRule="atLeast"/>
    </w:pPr>
  </w:style>
  <w:style w:type="paragraph" w:customStyle="1" w:styleId="Tablenotesheading">
    <w:name w:val="Table notes (heading)"/>
    <w:basedOn w:val="Tablenotes"/>
    <w:qFormat/>
    <w:rsid w:val="006B0638"/>
    <w:rPr>
      <w:b/>
    </w:rPr>
  </w:style>
  <w:style w:type="paragraph" w:customStyle="1" w:styleId="Tableheadingtextleftaligned">
    <w:name w:val="Table heading text (left aligned)"/>
    <w:basedOn w:val="Tableheadingtextcentred"/>
    <w:qFormat/>
    <w:rsid w:val="00C506CC"/>
    <w:pPr>
      <w:jc w:val="left"/>
    </w:pPr>
  </w:style>
  <w:style w:type="character" w:styleId="PageNumber">
    <w:name w:val="page number"/>
    <w:basedOn w:val="DefaultParagraphFont"/>
    <w:uiPriority w:val="99"/>
    <w:semiHidden/>
    <w:unhideWhenUsed/>
    <w:rsid w:val="000868BB"/>
  </w:style>
  <w:style w:type="character" w:styleId="CommentReference">
    <w:name w:val="annotation reference"/>
    <w:basedOn w:val="DefaultParagraphFont"/>
    <w:uiPriority w:val="99"/>
    <w:semiHidden/>
    <w:unhideWhenUsed/>
    <w:rsid w:val="00A0617C"/>
    <w:rPr>
      <w:sz w:val="18"/>
      <w:szCs w:val="18"/>
    </w:rPr>
  </w:style>
  <w:style w:type="paragraph" w:styleId="CommentText">
    <w:name w:val="annotation text"/>
    <w:basedOn w:val="Normal"/>
    <w:link w:val="CommentTextChar"/>
    <w:uiPriority w:val="99"/>
    <w:semiHidden/>
    <w:unhideWhenUsed/>
    <w:rsid w:val="00A0617C"/>
    <w:pPr>
      <w:spacing w:line="240" w:lineRule="auto"/>
    </w:pPr>
    <w:rPr>
      <w:sz w:val="24"/>
      <w:szCs w:val="24"/>
    </w:rPr>
  </w:style>
  <w:style w:type="character" w:customStyle="1" w:styleId="CommentTextChar">
    <w:name w:val="Comment Text Char"/>
    <w:basedOn w:val="DefaultParagraphFont"/>
    <w:link w:val="CommentText"/>
    <w:uiPriority w:val="99"/>
    <w:semiHidden/>
    <w:rsid w:val="00A0617C"/>
    <w:rPr>
      <w:sz w:val="24"/>
      <w:szCs w:val="24"/>
    </w:rPr>
  </w:style>
  <w:style w:type="paragraph" w:styleId="CommentSubject">
    <w:name w:val="annotation subject"/>
    <w:basedOn w:val="CommentText"/>
    <w:next w:val="CommentText"/>
    <w:link w:val="CommentSubjectChar"/>
    <w:uiPriority w:val="99"/>
    <w:semiHidden/>
    <w:unhideWhenUsed/>
    <w:rsid w:val="00A0617C"/>
    <w:rPr>
      <w:b/>
      <w:bCs/>
      <w:sz w:val="20"/>
      <w:szCs w:val="20"/>
    </w:rPr>
  </w:style>
  <w:style w:type="character" w:customStyle="1" w:styleId="CommentSubjectChar">
    <w:name w:val="Comment Subject Char"/>
    <w:basedOn w:val="CommentTextChar"/>
    <w:link w:val="CommentSubject"/>
    <w:uiPriority w:val="99"/>
    <w:semiHidden/>
    <w:rsid w:val="00A0617C"/>
    <w:rPr>
      <w:b/>
      <w:bCs/>
      <w:sz w:val="24"/>
      <w:szCs w:val="24"/>
    </w:rPr>
  </w:style>
  <w:style w:type="paragraph" w:customStyle="1" w:styleId="vTablebodytext">
    <w:name w:val="v Table body text"/>
    <w:qFormat/>
    <w:rsid w:val="00D65FEC"/>
    <w:pPr>
      <w:tabs>
        <w:tab w:val="left" w:pos="2410"/>
      </w:tabs>
      <w:spacing w:after="0" w:line="240" w:lineRule="auto"/>
      <w:jc w:val="both"/>
    </w:pPr>
    <w:rPr>
      <w:rFonts w:ascii="Times New Roman" w:eastAsiaTheme="majorEastAsia" w:hAnsi="Times New Roman" w:cstheme="majorBidi"/>
      <w:sz w:val="18"/>
      <w:lang w:val="en-GB"/>
    </w:rPr>
  </w:style>
  <w:style w:type="paragraph" w:customStyle="1" w:styleId="VBodytext">
    <w:name w:val="V Body text"/>
    <w:qFormat/>
    <w:rsid w:val="00D65FEC"/>
    <w:pPr>
      <w:tabs>
        <w:tab w:val="left" w:pos="2410"/>
      </w:tabs>
      <w:spacing w:before="120" w:after="120" w:line="240" w:lineRule="auto"/>
      <w:jc w:val="both"/>
    </w:pPr>
    <w:rPr>
      <w:rFonts w:ascii="Times New Roman" w:eastAsiaTheme="minorEastAsia" w:hAnsi="Times New Roman"/>
      <w:spacing w:val="-5"/>
      <w:sz w:val="22"/>
      <w:szCs w:val="22"/>
      <w:lang w:val="en-GB"/>
    </w:rPr>
  </w:style>
  <w:style w:type="table" w:customStyle="1" w:styleId="PlainTable12">
    <w:name w:val="Plain Table 12"/>
    <w:basedOn w:val="TableNormal"/>
    <w:uiPriority w:val="41"/>
    <w:rsid w:val="00D65FEC"/>
    <w:pPr>
      <w:spacing w:after="0" w:line="240" w:lineRule="auto"/>
    </w:pPr>
    <w:rPr>
      <w:rFonts w:ascii="Helvetica Neue" w:eastAsiaTheme="minorEastAsia" w:hAnsi="Helvetica Neue"/>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TableNormal"/>
    <w:uiPriority w:val="41"/>
    <w:rsid w:val="00D65F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8E53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637B5A"/>
    <w:pPr>
      <w:widowControl w:val="0"/>
      <w:spacing w:before="360" w:after="120" w:line="240" w:lineRule="auto"/>
      <w:jc w:val="right"/>
    </w:pPr>
    <w:rPr>
      <w:rFonts w:eastAsia="Times New Roman" w:cs="Arial"/>
      <w:b/>
      <w:bCs/>
      <w:color w:val="000000"/>
      <w:sz w:val="48"/>
      <w:szCs w:val="36"/>
    </w:rPr>
  </w:style>
  <w:style w:type="character" w:customStyle="1" w:styleId="TitleChar">
    <w:name w:val="Title Char"/>
    <w:basedOn w:val="DefaultParagraphFont"/>
    <w:link w:val="Title"/>
    <w:rsid w:val="00637B5A"/>
    <w:rPr>
      <w:rFonts w:eastAsia="Times New Roman" w:cs="Arial"/>
      <w:b/>
      <w:bCs/>
      <w:color w:val="000000"/>
      <w:sz w:val="48"/>
      <w:szCs w:val="36"/>
    </w:rPr>
  </w:style>
  <w:style w:type="paragraph" w:styleId="Subtitle">
    <w:name w:val="Subtitle"/>
    <w:basedOn w:val="Normal"/>
    <w:next w:val="Normal"/>
    <w:link w:val="SubtitleChar"/>
    <w:uiPriority w:val="11"/>
    <w:qFormat/>
    <w:rsid w:val="00637B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7B5A"/>
    <w:rPr>
      <w:rFonts w:asciiTheme="majorHAnsi" w:eastAsiaTheme="majorEastAsia" w:hAnsiTheme="majorHAnsi" w:cstheme="majorBidi"/>
      <w:i/>
      <w:iCs/>
      <w:color w:val="4F81BD" w:themeColor="accent1"/>
      <w:spacing w:val="15"/>
      <w:sz w:val="24"/>
      <w:szCs w:val="24"/>
    </w:rPr>
  </w:style>
  <w:style w:type="character" w:customStyle="1" w:styleId="BodytextChar0">
    <w:name w:val="Body text Char"/>
    <w:link w:val="BodyText1"/>
    <w:rsid w:val="00637B5A"/>
    <w:rPr>
      <w:rFonts w:eastAsia="Times New Roman" w:cs="Arial"/>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A0891F79A8405CB6AF7BEFCF989C3F"/>
        <w:category>
          <w:name w:val="General"/>
          <w:gallery w:val="placeholder"/>
        </w:category>
        <w:types>
          <w:type w:val="bbPlcHdr"/>
        </w:types>
        <w:behaviors>
          <w:behavior w:val="content"/>
        </w:behaviors>
        <w:guid w:val="{F2963CB4-90F4-4A28-8FE2-839E7B465B88}"/>
      </w:docPartPr>
      <w:docPartBody>
        <w:p w:rsidR="008A6B0B" w:rsidRDefault="004075A0" w:rsidP="004075A0">
          <w:pPr>
            <w:pStyle w:val="3EA0891F79A8405CB6AF7BEFCF989C3F1"/>
          </w:pPr>
          <w:r w:rsidRPr="00F80B7E">
            <w:rPr>
              <w:rStyle w:val="PlaceholderText"/>
            </w:rPr>
            <w:t>Click or tap here to enter text.</w:t>
          </w:r>
        </w:p>
      </w:docPartBody>
    </w:docPart>
    <w:docPart>
      <w:docPartPr>
        <w:name w:val="BF9270355D7E4C048B98BFF61BA2C88A"/>
        <w:category>
          <w:name w:val="General"/>
          <w:gallery w:val="placeholder"/>
        </w:category>
        <w:types>
          <w:type w:val="bbPlcHdr"/>
        </w:types>
        <w:behaviors>
          <w:behavior w:val="content"/>
        </w:behaviors>
        <w:guid w:val="{A531B3EA-BAC7-4A1E-9D23-2E56257760DA}"/>
      </w:docPartPr>
      <w:docPartBody>
        <w:p w:rsidR="008A6B0B" w:rsidRDefault="004075A0" w:rsidP="004075A0">
          <w:pPr>
            <w:pStyle w:val="BF9270355D7E4C048B98BFF61BA2C88A"/>
          </w:pPr>
          <w:r w:rsidRPr="00F80B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A0"/>
    <w:rsid w:val="002C1A25"/>
    <w:rsid w:val="004075A0"/>
    <w:rsid w:val="004B2F30"/>
    <w:rsid w:val="008A6B0B"/>
    <w:rsid w:val="009C45FE"/>
    <w:rsid w:val="00B55ACF"/>
    <w:rsid w:val="00D778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5A0"/>
    <w:rPr>
      <w:color w:val="808080"/>
    </w:rPr>
  </w:style>
  <w:style w:type="paragraph" w:customStyle="1" w:styleId="81B06B97F3B9449687B9F13D1EC3B2EA">
    <w:name w:val="81B06B97F3B9449687B9F13D1EC3B2EA"/>
    <w:rsid w:val="004075A0"/>
  </w:style>
  <w:style w:type="paragraph" w:customStyle="1" w:styleId="540E93D18563446BA53017EFEFA56074">
    <w:name w:val="540E93D18563446BA53017EFEFA56074"/>
    <w:rsid w:val="004075A0"/>
  </w:style>
  <w:style w:type="paragraph" w:customStyle="1" w:styleId="3EA0891F79A8405CB6AF7BEFCF989C3F">
    <w:name w:val="3EA0891F79A8405CB6AF7BEFCF989C3F"/>
    <w:rsid w:val="004075A0"/>
  </w:style>
  <w:style w:type="paragraph" w:customStyle="1" w:styleId="AECEAC9138B643B59AFC2CB55AF6B3C4">
    <w:name w:val="AECEAC9138B643B59AFC2CB55AF6B3C4"/>
    <w:rsid w:val="004075A0"/>
  </w:style>
  <w:style w:type="paragraph" w:customStyle="1" w:styleId="50F9DE388D2E412E9AB38490C445D3EB">
    <w:name w:val="50F9DE388D2E412E9AB38490C445D3EB"/>
    <w:rsid w:val="004075A0"/>
  </w:style>
  <w:style w:type="paragraph" w:customStyle="1" w:styleId="3079CC2EA50A41EE88C18E9D6C5F6734">
    <w:name w:val="3079CC2EA50A41EE88C18E9D6C5F6734"/>
    <w:rsid w:val="004075A0"/>
  </w:style>
  <w:style w:type="paragraph" w:styleId="BodyText">
    <w:name w:val="Body Text"/>
    <w:basedOn w:val="Normal"/>
    <w:link w:val="BodyTextChar"/>
    <w:rsid w:val="004075A0"/>
    <w:pPr>
      <w:spacing w:after="120" w:line="300" w:lineRule="atLeast"/>
    </w:pPr>
    <w:rPr>
      <w:rFonts w:ascii="Arial" w:eastAsia="Times New Roman" w:hAnsi="Arial" w:cs="Arial"/>
      <w:sz w:val="20"/>
      <w:szCs w:val="20"/>
    </w:rPr>
  </w:style>
  <w:style w:type="character" w:customStyle="1" w:styleId="BodyTextChar">
    <w:name w:val="Body Text Char"/>
    <w:link w:val="BodyText"/>
    <w:rsid w:val="004075A0"/>
    <w:rPr>
      <w:rFonts w:ascii="Arial" w:eastAsia="Times New Roman" w:hAnsi="Arial" w:cs="Arial"/>
      <w:sz w:val="20"/>
      <w:szCs w:val="20"/>
    </w:rPr>
  </w:style>
  <w:style w:type="paragraph" w:customStyle="1" w:styleId="50F9DE388D2E412E9AB38490C445D3EB1">
    <w:name w:val="50F9DE388D2E412E9AB38490C445D3EB1"/>
    <w:rsid w:val="004075A0"/>
    <w:pPr>
      <w:spacing w:after="120" w:line="300" w:lineRule="atLeast"/>
    </w:pPr>
    <w:rPr>
      <w:rFonts w:ascii="Arial" w:eastAsia="Times New Roman" w:hAnsi="Arial" w:cs="Arial"/>
      <w:sz w:val="20"/>
      <w:szCs w:val="20"/>
    </w:rPr>
  </w:style>
  <w:style w:type="paragraph" w:customStyle="1" w:styleId="3079CC2EA50A41EE88C18E9D6C5F67341">
    <w:name w:val="3079CC2EA50A41EE88C18E9D6C5F67341"/>
    <w:rsid w:val="004075A0"/>
    <w:pPr>
      <w:spacing w:after="120" w:line="300" w:lineRule="atLeast"/>
    </w:pPr>
    <w:rPr>
      <w:rFonts w:ascii="Arial" w:eastAsia="Times New Roman" w:hAnsi="Arial" w:cs="Arial"/>
      <w:sz w:val="20"/>
      <w:szCs w:val="20"/>
    </w:rPr>
  </w:style>
  <w:style w:type="paragraph" w:customStyle="1" w:styleId="AECEAC9138B643B59AFC2CB55AF6B3C41">
    <w:name w:val="AECEAC9138B643B59AFC2CB55AF6B3C41"/>
    <w:rsid w:val="004075A0"/>
    <w:pPr>
      <w:spacing w:after="120" w:line="300" w:lineRule="atLeast"/>
    </w:pPr>
    <w:rPr>
      <w:rFonts w:ascii="Arial" w:eastAsia="Times New Roman" w:hAnsi="Arial" w:cs="Arial"/>
      <w:sz w:val="20"/>
      <w:szCs w:val="20"/>
    </w:rPr>
  </w:style>
  <w:style w:type="paragraph" w:customStyle="1" w:styleId="BF9270355D7E4C048B98BFF61BA2C88A">
    <w:name w:val="BF9270355D7E4C048B98BFF61BA2C88A"/>
    <w:rsid w:val="004075A0"/>
    <w:pPr>
      <w:spacing w:after="120" w:line="300" w:lineRule="atLeast"/>
    </w:pPr>
    <w:rPr>
      <w:rFonts w:ascii="Arial" w:eastAsia="Times New Roman" w:hAnsi="Arial" w:cs="Arial"/>
      <w:sz w:val="20"/>
      <w:szCs w:val="20"/>
    </w:rPr>
  </w:style>
  <w:style w:type="paragraph" w:customStyle="1" w:styleId="81B06B97F3B9449687B9F13D1EC3B2EA1">
    <w:name w:val="81B06B97F3B9449687B9F13D1EC3B2EA1"/>
    <w:rsid w:val="004075A0"/>
    <w:pPr>
      <w:spacing w:after="120" w:line="300" w:lineRule="atLeast"/>
    </w:pPr>
    <w:rPr>
      <w:rFonts w:ascii="Arial" w:eastAsia="Times New Roman" w:hAnsi="Arial" w:cs="Arial"/>
      <w:sz w:val="20"/>
      <w:szCs w:val="20"/>
    </w:rPr>
  </w:style>
  <w:style w:type="paragraph" w:customStyle="1" w:styleId="3EA0891F79A8405CB6AF7BEFCF989C3F1">
    <w:name w:val="3EA0891F79A8405CB6AF7BEFCF989C3F1"/>
    <w:rsid w:val="004075A0"/>
    <w:pPr>
      <w:spacing w:after="120" w:line="300" w:lineRule="atLeast"/>
    </w:pPr>
    <w:rPr>
      <w:rFonts w:ascii="Arial" w:eastAsia="Times New Roman" w:hAnsi="Arial" w:cs="Arial"/>
      <w:sz w:val="20"/>
      <w:szCs w:val="20"/>
    </w:rPr>
  </w:style>
  <w:style w:type="paragraph" w:customStyle="1" w:styleId="540E93D18563446BA53017EFEFA560741">
    <w:name w:val="540E93D18563446BA53017EFEFA560741"/>
    <w:rsid w:val="004075A0"/>
    <w:pPr>
      <w:spacing w:after="120" w:line="300" w:lineRule="atLeast"/>
    </w:pPr>
    <w:rPr>
      <w:rFonts w:ascii="Arial" w:eastAsia="Times New Roman" w:hAnsi="Arial" w:cs="Arial"/>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5A0"/>
    <w:rPr>
      <w:color w:val="808080"/>
    </w:rPr>
  </w:style>
  <w:style w:type="paragraph" w:customStyle="1" w:styleId="81B06B97F3B9449687B9F13D1EC3B2EA">
    <w:name w:val="81B06B97F3B9449687B9F13D1EC3B2EA"/>
    <w:rsid w:val="004075A0"/>
  </w:style>
  <w:style w:type="paragraph" w:customStyle="1" w:styleId="540E93D18563446BA53017EFEFA56074">
    <w:name w:val="540E93D18563446BA53017EFEFA56074"/>
    <w:rsid w:val="004075A0"/>
  </w:style>
  <w:style w:type="paragraph" w:customStyle="1" w:styleId="3EA0891F79A8405CB6AF7BEFCF989C3F">
    <w:name w:val="3EA0891F79A8405CB6AF7BEFCF989C3F"/>
    <w:rsid w:val="004075A0"/>
  </w:style>
  <w:style w:type="paragraph" w:customStyle="1" w:styleId="AECEAC9138B643B59AFC2CB55AF6B3C4">
    <w:name w:val="AECEAC9138B643B59AFC2CB55AF6B3C4"/>
    <w:rsid w:val="004075A0"/>
  </w:style>
  <w:style w:type="paragraph" w:customStyle="1" w:styleId="50F9DE388D2E412E9AB38490C445D3EB">
    <w:name w:val="50F9DE388D2E412E9AB38490C445D3EB"/>
    <w:rsid w:val="004075A0"/>
  </w:style>
  <w:style w:type="paragraph" w:customStyle="1" w:styleId="3079CC2EA50A41EE88C18E9D6C5F6734">
    <w:name w:val="3079CC2EA50A41EE88C18E9D6C5F6734"/>
    <w:rsid w:val="004075A0"/>
  </w:style>
  <w:style w:type="paragraph" w:styleId="BodyText">
    <w:name w:val="Body Text"/>
    <w:basedOn w:val="Normal"/>
    <w:link w:val="BodyTextChar"/>
    <w:rsid w:val="004075A0"/>
    <w:pPr>
      <w:spacing w:after="120" w:line="300" w:lineRule="atLeast"/>
    </w:pPr>
    <w:rPr>
      <w:rFonts w:ascii="Arial" w:eastAsia="Times New Roman" w:hAnsi="Arial" w:cs="Arial"/>
      <w:sz w:val="20"/>
      <w:szCs w:val="20"/>
    </w:rPr>
  </w:style>
  <w:style w:type="character" w:customStyle="1" w:styleId="BodyTextChar">
    <w:name w:val="Body Text Char"/>
    <w:link w:val="BodyText"/>
    <w:rsid w:val="004075A0"/>
    <w:rPr>
      <w:rFonts w:ascii="Arial" w:eastAsia="Times New Roman" w:hAnsi="Arial" w:cs="Arial"/>
      <w:sz w:val="20"/>
      <w:szCs w:val="20"/>
    </w:rPr>
  </w:style>
  <w:style w:type="paragraph" w:customStyle="1" w:styleId="50F9DE388D2E412E9AB38490C445D3EB1">
    <w:name w:val="50F9DE388D2E412E9AB38490C445D3EB1"/>
    <w:rsid w:val="004075A0"/>
    <w:pPr>
      <w:spacing w:after="120" w:line="300" w:lineRule="atLeast"/>
    </w:pPr>
    <w:rPr>
      <w:rFonts w:ascii="Arial" w:eastAsia="Times New Roman" w:hAnsi="Arial" w:cs="Arial"/>
      <w:sz w:val="20"/>
      <w:szCs w:val="20"/>
    </w:rPr>
  </w:style>
  <w:style w:type="paragraph" w:customStyle="1" w:styleId="3079CC2EA50A41EE88C18E9D6C5F67341">
    <w:name w:val="3079CC2EA50A41EE88C18E9D6C5F67341"/>
    <w:rsid w:val="004075A0"/>
    <w:pPr>
      <w:spacing w:after="120" w:line="300" w:lineRule="atLeast"/>
    </w:pPr>
    <w:rPr>
      <w:rFonts w:ascii="Arial" w:eastAsia="Times New Roman" w:hAnsi="Arial" w:cs="Arial"/>
      <w:sz w:val="20"/>
      <w:szCs w:val="20"/>
    </w:rPr>
  </w:style>
  <w:style w:type="paragraph" w:customStyle="1" w:styleId="AECEAC9138B643B59AFC2CB55AF6B3C41">
    <w:name w:val="AECEAC9138B643B59AFC2CB55AF6B3C41"/>
    <w:rsid w:val="004075A0"/>
    <w:pPr>
      <w:spacing w:after="120" w:line="300" w:lineRule="atLeast"/>
    </w:pPr>
    <w:rPr>
      <w:rFonts w:ascii="Arial" w:eastAsia="Times New Roman" w:hAnsi="Arial" w:cs="Arial"/>
      <w:sz w:val="20"/>
      <w:szCs w:val="20"/>
    </w:rPr>
  </w:style>
  <w:style w:type="paragraph" w:customStyle="1" w:styleId="BF9270355D7E4C048B98BFF61BA2C88A">
    <w:name w:val="BF9270355D7E4C048B98BFF61BA2C88A"/>
    <w:rsid w:val="004075A0"/>
    <w:pPr>
      <w:spacing w:after="120" w:line="300" w:lineRule="atLeast"/>
    </w:pPr>
    <w:rPr>
      <w:rFonts w:ascii="Arial" w:eastAsia="Times New Roman" w:hAnsi="Arial" w:cs="Arial"/>
      <w:sz w:val="20"/>
      <w:szCs w:val="20"/>
    </w:rPr>
  </w:style>
  <w:style w:type="paragraph" w:customStyle="1" w:styleId="81B06B97F3B9449687B9F13D1EC3B2EA1">
    <w:name w:val="81B06B97F3B9449687B9F13D1EC3B2EA1"/>
    <w:rsid w:val="004075A0"/>
    <w:pPr>
      <w:spacing w:after="120" w:line="300" w:lineRule="atLeast"/>
    </w:pPr>
    <w:rPr>
      <w:rFonts w:ascii="Arial" w:eastAsia="Times New Roman" w:hAnsi="Arial" w:cs="Arial"/>
      <w:sz w:val="20"/>
      <w:szCs w:val="20"/>
    </w:rPr>
  </w:style>
  <w:style w:type="paragraph" w:customStyle="1" w:styleId="3EA0891F79A8405CB6AF7BEFCF989C3F1">
    <w:name w:val="3EA0891F79A8405CB6AF7BEFCF989C3F1"/>
    <w:rsid w:val="004075A0"/>
    <w:pPr>
      <w:spacing w:after="120" w:line="300" w:lineRule="atLeast"/>
    </w:pPr>
    <w:rPr>
      <w:rFonts w:ascii="Arial" w:eastAsia="Times New Roman" w:hAnsi="Arial" w:cs="Arial"/>
      <w:sz w:val="20"/>
      <w:szCs w:val="20"/>
    </w:rPr>
  </w:style>
  <w:style w:type="paragraph" w:customStyle="1" w:styleId="540E93D18563446BA53017EFEFA560741">
    <w:name w:val="540E93D18563446BA53017EFEFA560741"/>
    <w:rsid w:val="004075A0"/>
    <w:pPr>
      <w:spacing w:after="120" w:line="300" w:lineRule="atLeast"/>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67C8B5E25EAD479B4D2C6FDA7AE340" ma:contentTypeVersion="3" ma:contentTypeDescription="Create a new document." ma:contentTypeScope="" ma:versionID="127d499e72fc8faf42e1d369b1e137c1">
  <xsd:schema xmlns:xsd="http://www.w3.org/2001/XMLSchema" xmlns:xs="http://www.w3.org/2001/XMLSchema" xmlns:p="http://schemas.microsoft.com/office/2006/metadata/properties" xmlns:ns2="afd70df9-4906-412f-94be-101bca58aed1" targetNamespace="http://schemas.microsoft.com/office/2006/metadata/properties" ma:root="true" ma:fieldsID="a1bf183d0e3c760cd6de204eacd0c630" ns2:_="">
    <xsd:import namespace="afd70df9-4906-412f-94be-101bca58aed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70df9-4906-412f-94be-101bca58a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B4BA5-2F52-4904-AAFB-61F02DFFC205}">
  <ds:schemaRefs>
    <ds:schemaRef ds:uri="http://schemas.microsoft.com/sharepoint/v3/contenttype/forms"/>
  </ds:schemaRefs>
</ds:datastoreItem>
</file>

<file path=customXml/itemProps2.xml><?xml version="1.0" encoding="utf-8"?>
<ds:datastoreItem xmlns:ds="http://schemas.openxmlformats.org/officeDocument/2006/customXml" ds:itemID="{ED503F02-43D4-47D0-8897-216D7477AA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06C13F-6D7D-48DF-B1AB-DB4E53CCA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70df9-4906-412f-94be-101bca58a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DD05CE-1D21-415C-A449-4391E13D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Drinking water quality management plan report template</vt:lpstr>
    </vt:vector>
  </TitlesOfParts>
  <Company>DNRME</Company>
  <LinksUpToDate>false</LinksUpToDate>
  <CharactersWithSpaces>10940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quality management plan report template</dc:title>
  <dc:subject>Template for drinking water service providers for management plan report.</dc:subject>
  <dc:creator>Queensland Department of Natural Resources, Mines and Energy</dc:creator>
  <cp:keywords>template; drinking water quality; report</cp:keywords>
  <cp:lastModifiedBy>EHW</cp:lastModifiedBy>
  <cp:revision>15</cp:revision>
  <cp:lastPrinted>2019-01-09T23:49:00Z</cp:lastPrinted>
  <dcterms:created xsi:type="dcterms:W3CDTF">2019-01-08T22:51:00Z</dcterms:created>
  <dcterms:modified xsi:type="dcterms:W3CDTF">2019-01-14T00:31:00Z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0x010100FB67C8B5E25EAD479B4D2C6FDA7AE340</vt:lpwstr>
  </property>
</Properties>
</file>